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697BC8" w:rsidP="00697BC8">
      <w:pPr>
        <w:jc w:val="center"/>
        <w:rPr>
          <w:rFonts w:ascii="Arial" w:hAnsi="Arial" w:cs="Arial"/>
          <w:b/>
          <w:sz w:val="20"/>
          <w:szCs w:val="20"/>
        </w:rPr>
      </w:pPr>
      <w:bookmarkStart w:id="0" w:name="_GoBack"/>
      <w:bookmarkEnd w:id="0"/>
      <w:r w:rsidRPr="00697BC8">
        <w:rPr>
          <w:rFonts w:ascii="Arial" w:hAnsi="Arial" w:cs="Arial"/>
          <w:b/>
          <w:sz w:val="20"/>
          <w:szCs w:val="20"/>
        </w:rPr>
        <w:t>Treasury Investment and Risk Management</w:t>
      </w:r>
    </w:p>
    <w:p w:rsidR="00AF2B85" w:rsidRDefault="00AF2B85" w:rsidP="00697BC8">
      <w:pPr>
        <w:jc w:val="center"/>
        <w:rPr>
          <w:rFonts w:ascii="Arial" w:hAnsi="Arial" w:cs="Arial"/>
          <w:b/>
          <w:sz w:val="20"/>
          <w:szCs w:val="20"/>
        </w:rPr>
      </w:pPr>
    </w:p>
    <w:tbl>
      <w:tblPr>
        <w:tblStyle w:val="TableGrid"/>
        <w:tblW w:w="0" w:type="auto"/>
        <w:tblLook w:val="04A0" w:firstRow="1" w:lastRow="0" w:firstColumn="1" w:lastColumn="0" w:noHBand="0" w:noVBand="1"/>
      </w:tblPr>
      <w:tblGrid>
        <w:gridCol w:w="846"/>
        <w:gridCol w:w="8170"/>
      </w:tblGrid>
      <w:tr w:rsidR="005533F8" w:rsidTr="005533F8">
        <w:tc>
          <w:tcPr>
            <w:tcW w:w="846" w:type="dxa"/>
          </w:tcPr>
          <w:p w:rsidR="005533F8" w:rsidRDefault="005533F8" w:rsidP="00697BC8">
            <w:pPr>
              <w:jc w:val="center"/>
              <w:rPr>
                <w:rFonts w:ascii="Arial" w:hAnsi="Arial" w:cs="Arial"/>
                <w:b/>
                <w:sz w:val="20"/>
                <w:szCs w:val="20"/>
              </w:rPr>
            </w:pPr>
            <w:proofErr w:type="spellStart"/>
            <w:r>
              <w:rPr>
                <w:rFonts w:ascii="Arial" w:hAnsi="Arial" w:cs="Arial"/>
                <w:b/>
                <w:sz w:val="20"/>
                <w:szCs w:val="20"/>
              </w:rPr>
              <w:t>S.No</w:t>
            </w:r>
            <w:proofErr w:type="spellEnd"/>
            <w:r>
              <w:rPr>
                <w:rFonts w:ascii="Arial" w:hAnsi="Arial" w:cs="Arial"/>
                <w:b/>
                <w:sz w:val="20"/>
                <w:szCs w:val="20"/>
              </w:rPr>
              <w:t>.</w:t>
            </w:r>
          </w:p>
        </w:tc>
        <w:tc>
          <w:tcPr>
            <w:tcW w:w="8170" w:type="dxa"/>
          </w:tcPr>
          <w:p w:rsidR="005533F8" w:rsidRDefault="005533F8" w:rsidP="00697BC8">
            <w:pPr>
              <w:jc w:val="center"/>
              <w:rPr>
                <w:rFonts w:ascii="Arial" w:hAnsi="Arial" w:cs="Arial"/>
                <w:b/>
                <w:sz w:val="20"/>
                <w:szCs w:val="20"/>
              </w:rPr>
            </w:pPr>
            <w:r>
              <w:rPr>
                <w:rFonts w:ascii="Arial" w:hAnsi="Arial" w:cs="Arial"/>
                <w:b/>
                <w:sz w:val="20"/>
                <w:szCs w:val="20"/>
              </w:rPr>
              <w:t>RBI Notification</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Master Direction – Reserve Bank of India (Variation Margin) Directions, 2022</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Limits for investment in debt and sale of Credit Default Swaps by Foreign Portfolio Investors (FPIs)</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Review of SLR holdings in HTM category</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Master Circular on Investments by Primary (Urban) Co-operative Banks</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Master Direction - Classification, Valuation and Operation of Investment Portfolio of Commercial Banks (Directions), 2021 – Amendment</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Bilateral Netting of Qualified Financial Contracts - Amendments to Prudential Guidelines</w:t>
            </w:r>
          </w:p>
        </w:tc>
      </w:tr>
      <w:tr w:rsidR="005533F8" w:rsidTr="005533F8">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Pr>
          <w:p w:rsidR="005533F8" w:rsidRPr="005533F8" w:rsidRDefault="005533F8" w:rsidP="005533F8">
            <w:pPr>
              <w:jc w:val="both"/>
              <w:rPr>
                <w:rFonts w:ascii="Arial" w:hAnsi="Arial" w:cs="Arial"/>
                <w:sz w:val="20"/>
                <w:szCs w:val="20"/>
              </w:rPr>
            </w:pPr>
            <w:r w:rsidRPr="005533F8">
              <w:rPr>
                <w:rFonts w:ascii="Arial" w:hAnsi="Arial" w:cs="Arial"/>
                <w:sz w:val="20"/>
                <w:szCs w:val="20"/>
              </w:rPr>
              <w:t>Master Direction - Classification, Valuation and Operation of Investment Portfolio of Commercial Banks (Directions), 2021 – Amendment</w:t>
            </w:r>
          </w:p>
        </w:tc>
      </w:tr>
      <w:tr w:rsidR="005533F8" w:rsidTr="00BE237A">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5533F8" w:rsidRPr="005533F8" w:rsidRDefault="005533F8" w:rsidP="005533F8">
            <w:pPr>
              <w:rPr>
                <w:rFonts w:ascii="Arial" w:hAnsi="Arial" w:cs="Arial"/>
                <w:color w:val="000000"/>
                <w:sz w:val="20"/>
                <w:szCs w:val="20"/>
              </w:rPr>
            </w:pPr>
            <w:r w:rsidRPr="005533F8">
              <w:rPr>
                <w:rFonts w:ascii="Arial" w:hAnsi="Arial" w:cs="Arial"/>
                <w:color w:val="000000"/>
                <w:sz w:val="20"/>
                <w:szCs w:val="20"/>
              </w:rPr>
              <w:t>Rupee Interest Rate Derivatives (Reserve Bank) Directions – Review</w:t>
            </w:r>
          </w:p>
        </w:tc>
      </w:tr>
      <w:tr w:rsidR="005533F8" w:rsidTr="00BE237A">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5533F8" w:rsidRPr="005533F8" w:rsidRDefault="005533F8" w:rsidP="005533F8">
            <w:pPr>
              <w:rPr>
                <w:rFonts w:ascii="Arial" w:hAnsi="Arial" w:cs="Arial"/>
                <w:color w:val="000000"/>
                <w:sz w:val="20"/>
                <w:szCs w:val="20"/>
              </w:rPr>
            </w:pPr>
            <w:r w:rsidRPr="005533F8">
              <w:rPr>
                <w:rFonts w:ascii="Arial" w:hAnsi="Arial" w:cs="Arial"/>
                <w:color w:val="000000"/>
                <w:sz w:val="20"/>
                <w:szCs w:val="20"/>
              </w:rPr>
              <w:t>‘Voluntary Retention Route’ (VRR) for Foreign Portfolio Investors (FPIs) investment in debt</w:t>
            </w:r>
          </w:p>
        </w:tc>
      </w:tr>
      <w:tr w:rsidR="005533F8" w:rsidTr="00BE237A">
        <w:tc>
          <w:tcPr>
            <w:tcW w:w="846" w:type="dxa"/>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5533F8" w:rsidRPr="005533F8" w:rsidRDefault="005533F8" w:rsidP="005533F8">
            <w:pPr>
              <w:rPr>
                <w:rFonts w:ascii="Arial" w:hAnsi="Arial" w:cs="Arial"/>
                <w:color w:val="000000"/>
                <w:sz w:val="20"/>
                <w:szCs w:val="20"/>
              </w:rPr>
            </w:pPr>
            <w:r w:rsidRPr="005533F8">
              <w:rPr>
                <w:rFonts w:ascii="Arial" w:hAnsi="Arial" w:cs="Arial"/>
                <w:color w:val="000000"/>
                <w:sz w:val="20"/>
                <w:szCs w:val="20"/>
              </w:rPr>
              <w:t>Transactions in Credit Default Swap (CDS) by Foreign Portfolio Investors – Operational Instructions</w:t>
            </w:r>
          </w:p>
        </w:tc>
      </w:tr>
      <w:tr w:rsidR="005533F8" w:rsidTr="005533F8">
        <w:tc>
          <w:tcPr>
            <w:tcW w:w="846" w:type="dxa"/>
            <w:tcBorders>
              <w:bottom w:val="single" w:sz="4" w:space="0" w:color="auto"/>
            </w:tcBorders>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5533F8" w:rsidRPr="005533F8" w:rsidRDefault="005533F8" w:rsidP="005533F8">
            <w:pPr>
              <w:rPr>
                <w:rFonts w:ascii="Arial" w:hAnsi="Arial" w:cs="Arial"/>
                <w:color w:val="000000"/>
                <w:sz w:val="20"/>
                <w:szCs w:val="20"/>
              </w:rPr>
            </w:pPr>
            <w:r w:rsidRPr="005533F8">
              <w:rPr>
                <w:rFonts w:ascii="Arial" w:hAnsi="Arial" w:cs="Arial"/>
                <w:color w:val="000000"/>
                <w:sz w:val="20"/>
                <w:szCs w:val="20"/>
              </w:rPr>
              <w:t>Master Direction – Reserve Bank of India (Credit Derivatives) Directions, 2022</w:t>
            </w:r>
          </w:p>
        </w:tc>
      </w:tr>
      <w:tr w:rsidR="005533F8" w:rsidTr="005533F8">
        <w:tc>
          <w:tcPr>
            <w:tcW w:w="846" w:type="dxa"/>
            <w:tcBorders>
              <w:top w:val="single" w:sz="4" w:space="0" w:color="auto"/>
            </w:tcBorders>
          </w:tcPr>
          <w:p w:rsidR="005533F8" w:rsidRPr="005533F8" w:rsidRDefault="005533F8" w:rsidP="005533F8">
            <w:pPr>
              <w:pStyle w:val="ListParagraph"/>
              <w:numPr>
                <w:ilvl w:val="0"/>
                <w:numId w:val="5"/>
              </w:numPr>
              <w:jc w:val="center"/>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5533F8" w:rsidRPr="005533F8" w:rsidRDefault="005533F8" w:rsidP="005533F8">
            <w:pPr>
              <w:rPr>
                <w:rFonts w:ascii="Arial" w:hAnsi="Arial" w:cs="Arial"/>
                <w:color w:val="000000"/>
                <w:sz w:val="20"/>
                <w:szCs w:val="20"/>
              </w:rPr>
            </w:pPr>
            <w:r w:rsidRPr="005533F8">
              <w:rPr>
                <w:rFonts w:ascii="Arial" w:hAnsi="Arial" w:cs="Arial"/>
                <w:color w:val="000000"/>
                <w:sz w:val="20"/>
                <w:szCs w:val="20"/>
              </w:rPr>
              <w:t>Retail Direct Scheme – Market Making</w:t>
            </w:r>
          </w:p>
        </w:tc>
      </w:tr>
    </w:tbl>
    <w:p w:rsidR="00697BC8" w:rsidRDefault="00697BC8" w:rsidP="00697BC8">
      <w:pPr>
        <w:jc w:val="center"/>
        <w:rPr>
          <w:rFonts w:ascii="Arial" w:hAnsi="Arial" w:cs="Arial"/>
          <w:b/>
          <w:sz w:val="20"/>
          <w:szCs w:val="20"/>
        </w:rPr>
      </w:pPr>
    </w:p>
    <w:p w:rsidR="005533F8" w:rsidRDefault="005533F8" w:rsidP="00697BC8">
      <w:pPr>
        <w:spacing w:after="0"/>
        <w:jc w:val="both"/>
        <w:rPr>
          <w:rFonts w:ascii="Arial" w:hAnsi="Arial" w:cs="Arial"/>
          <w:b/>
          <w:bCs/>
          <w:color w:val="000000"/>
          <w:sz w:val="20"/>
          <w:szCs w:val="20"/>
        </w:rPr>
      </w:pPr>
    </w:p>
    <w:p w:rsidR="005533F8" w:rsidRDefault="005533F8" w:rsidP="00697BC8">
      <w:pPr>
        <w:spacing w:after="0"/>
        <w:jc w:val="both"/>
        <w:rPr>
          <w:rFonts w:ascii="Arial" w:hAnsi="Arial" w:cs="Arial"/>
          <w:b/>
          <w:bCs/>
          <w:color w:val="000000"/>
          <w:sz w:val="20"/>
          <w:szCs w:val="20"/>
        </w:rPr>
      </w:pPr>
    </w:p>
    <w:p w:rsidR="005533F8" w:rsidRDefault="005533F8" w:rsidP="00697BC8">
      <w:pPr>
        <w:spacing w:after="0"/>
        <w:jc w:val="both"/>
        <w:rPr>
          <w:rFonts w:ascii="Arial" w:hAnsi="Arial" w:cs="Arial"/>
          <w:b/>
          <w:bCs/>
          <w:color w:val="000000"/>
          <w:sz w:val="20"/>
          <w:szCs w:val="20"/>
        </w:rPr>
      </w:pPr>
    </w:p>
    <w:p w:rsidR="005533F8" w:rsidRDefault="005533F8" w:rsidP="00697BC8">
      <w:pPr>
        <w:spacing w:after="0"/>
        <w:jc w:val="both"/>
        <w:rPr>
          <w:rFonts w:ascii="Arial" w:hAnsi="Arial" w:cs="Arial"/>
          <w:b/>
          <w:bCs/>
          <w:color w:val="000000"/>
          <w:sz w:val="20"/>
          <w:szCs w:val="20"/>
        </w:rPr>
      </w:pPr>
    </w:p>
    <w:p w:rsidR="00697BC8" w:rsidRPr="00470480" w:rsidRDefault="00697BC8" w:rsidP="00697BC8">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(Variation Margin) Directions, 2022</w:t>
      </w:r>
    </w:p>
    <w:p w:rsidR="00697BC8" w:rsidRPr="00470480" w:rsidRDefault="00697BC8" w:rsidP="00697BC8">
      <w:pPr>
        <w:spacing w:after="0"/>
        <w:jc w:val="both"/>
        <w:rPr>
          <w:rFonts w:ascii="Arial" w:hAnsi="Arial" w:cs="Arial"/>
          <w:b/>
          <w:bCs/>
          <w:color w:val="000000"/>
          <w:sz w:val="20"/>
          <w:szCs w:val="20"/>
        </w:rPr>
      </w:pP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RBI/2022-23/93</w:t>
      </w:r>
      <w:r w:rsidRPr="00470480">
        <w:rPr>
          <w:rFonts w:ascii="Arial" w:eastAsia="Times New Roman" w:hAnsi="Arial" w:cs="Arial"/>
          <w:color w:val="000000"/>
          <w:sz w:val="20"/>
          <w:szCs w:val="20"/>
          <w:lang w:eastAsia="en-IN"/>
        </w:rPr>
        <w:br/>
        <w:t>FMRD.DIRD.02/14.01.023/2022-23</w:t>
      </w:r>
    </w:p>
    <w:p w:rsidR="00697BC8" w:rsidRPr="00470480" w:rsidRDefault="00697BC8" w:rsidP="00697BC8">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June 01, 2022</w:t>
      </w: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To</w:t>
      </w: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All Eligible Market Participants</w:t>
      </w: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Madam/Sir</w:t>
      </w:r>
    </w:p>
    <w:p w:rsidR="00697BC8" w:rsidRPr="00470480" w:rsidRDefault="00697BC8" w:rsidP="00697BC8">
      <w:pPr>
        <w:spacing w:before="100" w:beforeAutospacing="1" w:after="100" w:afterAutospacing="1" w:line="240" w:lineRule="auto"/>
        <w:jc w:val="center"/>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Master Direction – Reserve Bank of India (Variation Margin) Directions, 2022</w:t>
      </w: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Paragraph 10 of the </w:t>
      </w:r>
      <w:hyperlink r:id="rId5" w:tgtFrame="_blank" w:history="1">
        <w:r w:rsidRPr="00470480">
          <w:rPr>
            <w:rFonts w:ascii="Arial" w:eastAsia="Times New Roman" w:hAnsi="Arial" w:cs="Arial"/>
            <w:color w:val="0000FF"/>
            <w:sz w:val="20"/>
            <w:szCs w:val="20"/>
            <w:u w:val="single"/>
            <w:lang w:eastAsia="en-IN"/>
          </w:rPr>
          <w:t>Statement on Developmental and Regulatory Policies</w:t>
        </w:r>
      </w:hyperlink>
      <w:r w:rsidRPr="00470480">
        <w:rPr>
          <w:rFonts w:ascii="Arial" w:eastAsia="Times New Roman" w:hAnsi="Arial" w:cs="Arial"/>
          <w:color w:val="000000"/>
          <w:sz w:val="20"/>
          <w:szCs w:val="20"/>
          <w:lang w:eastAsia="en-IN"/>
        </w:rPr>
        <w:t> announced as a part of the </w:t>
      </w:r>
      <w:hyperlink r:id="rId6" w:tgtFrame="_blank" w:history="1">
        <w:r w:rsidRPr="00470480">
          <w:rPr>
            <w:rFonts w:ascii="Arial" w:eastAsia="Times New Roman" w:hAnsi="Arial" w:cs="Arial"/>
            <w:color w:val="0000FF"/>
            <w:sz w:val="20"/>
            <w:szCs w:val="20"/>
            <w:u w:val="single"/>
            <w:lang w:eastAsia="en-IN"/>
          </w:rPr>
          <w:t>Bi-monthly Monetary Policy Statement for 2019-20 dated February 06, 2020</w:t>
        </w:r>
      </w:hyperlink>
      <w:r w:rsidRPr="00470480">
        <w:rPr>
          <w:rFonts w:ascii="Arial" w:eastAsia="Times New Roman" w:hAnsi="Arial" w:cs="Arial"/>
          <w:color w:val="000000"/>
          <w:sz w:val="20"/>
          <w:szCs w:val="20"/>
          <w:lang w:eastAsia="en-IN"/>
        </w:rPr>
        <w:t>, on issuance of the Directions regarding exchange of variation margin (VM) for non-centrally cleared derivatives (NCCDs).</w:t>
      </w:r>
    </w:p>
    <w:p w:rsidR="00697BC8" w:rsidRPr="00470480" w:rsidRDefault="00697BC8" w:rsidP="00697BC8">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Accordingly, the draft Variation Margin (Reserve Bank) Directions, 2020 were released for public comments on </w:t>
      </w:r>
      <w:hyperlink r:id="rId7" w:tgtFrame="_blank" w:history="1">
        <w:r w:rsidRPr="00470480">
          <w:rPr>
            <w:rFonts w:ascii="Arial" w:eastAsia="Times New Roman" w:hAnsi="Arial" w:cs="Arial"/>
            <w:color w:val="0000FF"/>
            <w:sz w:val="20"/>
            <w:szCs w:val="20"/>
            <w:u w:val="single"/>
            <w:lang w:eastAsia="en-IN"/>
          </w:rPr>
          <w:t>September 07, 2020</w:t>
        </w:r>
      </w:hyperlink>
      <w:r w:rsidRPr="00470480">
        <w:rPr>
          <w:rFonts w:ascii="Arial" w:eastAsia="Times New Roman" w:hAnsi="Arial" w:cs="Arial"/>
          <w:color w:val="000000"/>
          <w:sz w:val="20"/>
          <w:szCs w:val="20"/>
          <w:lang w:eastAsia="en-IN"/>
        </w:rPr>
        <w:t>. Based on the feedback received from the market participants, the draft Directions were reviewed and have since been finalised. The Master Direction – Reserve Bank of India (Variation Margin) Directions, 2022 are </w:t>
      </w:r>
      <w:hyperlink r:id="rId8" w:anchor="enclosed" w:history="1">
        <w:r w:rsidRPr="00470480">
          <w:rPr>
            <w:rFonts w:ascii="Arial" w:eastAsia="Times New Roman" w:hAnsi="Arial" w:cs="Arial"/>
            <w:color w:val="0000FF"/>
            <w:sz w:val="20"/>
            <w:szCs w:val="20"/>
            <w:u w:val="single"/>
            <w:lang w:eastAsia="en-IN"/>
          </w:rPr>
          <w:t>enclosed</w:t>
        </w:r>
      </w:hyperlink>
      <w:r w:rsidRPr="00470480">
        <w:rPr>
          <w:rFonts w:ascii="Arial" w:eastAsia="Times New Roman" w:hAnsi="Arial" w:cs="Arial"/>
          <w:color w:val="000000"/>
          <w:sz w:val="20"/>
          <w:szCs w:val="20"/>
          <w:lang w:eastAsia="en-IN"/>
        </w:rPr>
        <w:t> herewith.</w:t>
      </w:r>
    </w:p>
    <w:p w:rsidR="00697BC8" w:rsidRPr="00470480" w:rsidRDefault="00697BC8" w:rsidP="00697BC8">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697BC8" w:rsidRPr="00470480" w:rsidRDefault="00697BC8" w:rsidP="00697BC8">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(Dimple </w:t>
      </w:r>
      <w:proofErr w:type="spellStart"/>
      <w:r w:rsidRPr="00470480">
        <w:rPr>
          <w:rFonts w:ascii="Arial" w:eastAsia="Times New Roman" w:hAnsi="Arial" w:cs="Arial"/>
          <w:color w:val="000000"/>
          <w:sz w:val="20"/>
          <w:szCs w:val="20"/>
          <w:lang w:eastAsia="en-IN"/>
        </w:rPr>
        <w:t>Bhandia</w:t>
      </w:r>
      <w:proofErr w:type="spellEnd"/>
      <w:r w:rsidRPr="00470480">
        <w:rPr>
          <w:rFonts w:ascii="Arial" w:eastAsia="Times New Roman" w:hAnsi="Arial" w:cs="Arial"/>
          <w:color w:val="000000"/>
          <w:sz w:val="20"/>
          <w:szCs w:val="20"/>
          <w:lang w:eastAsia="en-IN"/>
        </w:rPr>
        <w:t>)</w:t>
      </w:r>
      <w:r w:rsidRPr="00470480">
        <w:rPr>
          <w:rFonts w:ascii="Arial" w:eastAsia="Times New Roman" w:hAnsi="Arial" w:cs="Arial"/>
          <w:color w:val="000000"/>
          <w:sz w:val="20"/>
          <w:szCs w:val="20"/>
          <w:lang w:eastAsia="en-IN"/>
        </w:rPr>
        <w:br/>
        <w:t>Chief General Manager</w:t>
      </w:r>
    </w:p>
    <w:p w:rsidR="00697BC8" w:rsidRDefault="00697BC8" w:rsidP="00697BC8">
      <w:pPr>
        <w:spacing w:after="0"/>
        <w:jc w:val="both"/>
        <w:rPr>
          <w:rFonts w:ascii="Arial" w:hAnsi="Arial" w:cs="Arial"/>
          <w:sz w:val="20"/>
          <w:szCs w:val="20"/>
        </w:rPr>
      </w:pPr>
    </w:p>
    <w:p w:rsidR="00697BC8" w:rsidRDefault="00697BC8" w:rsidP="00697BC8">
      <w:pPr>
        <w:spacing w:after="0"/>
        <w:jc w:val="both"/>
        <w:rPr>
          <w:rFonts w:ascii="Arial" w:hAnsi="Arial" w:cs="Arial"/>
          <w:sz w:val="20"/>
          <w:szCs w:val="20"/>
        </w:rPr>
      </w:pPr>
    </w:p>
    <w:p w:rsidR="00697BC8"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r>
        <w:rPr>
          <w:rFonts w:ascii="Arial" w:hAnsi="Arial" w:cs="Arial"/>
          <w:sz w:val="20"/>
          <w:szCs w:val="20"/>
        </w:rPr>
        <w:t xml:space="preserve">For the detailed Master Direction - </w:t>
      </w:r>
      <w:r w:rsidRPr="00827FA7">
        <w:rPr>
          <w:rFonts w:ascii="Arial" w:hAnsi="Arial" w:cs="Arial"/>
          <w:sz w:val="20"/>
          <w:szCs w:val="20"/>
        </w:rPr>
        <w:t>Reserve Bank of India (Variation Margin) Directions, 2022</w:t>
      </w:r>
      <w:r>
        <w:rPr>
          <w:rFonts w:ascii="Arial" w:hAnsi="Arial" w:cs="Arial"/>
          <w:sz w:val="20"/>
          <w:szCs w:val="20"/>
        </w:rPr>
        <w:t>, please refer to the link below.</w:t>
      </w:r>
    </w:p>
    <w:p w:rsidR="00697BC8"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https://www.rbi.org.in/Scripts/NotificationUser.aspx?Id=12328&amp;Mode=0</w:t>
        </w:r>
      </w:hyperlink>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5533F8" w:rsidRDefault="005533F8" w:rsidP="005533F8">
      <w:pPr>
        <w:rPr>
          <w:rFonts w:ascii="Arial" w:hAnsi="Arial" w:cs="Arial"/>
          <w:b/>
          <w:bCs/>
          <w:color w:val="000000"/>
          <w:sz w:val="20"/>
          <w:szCs w:val="20"/>
        </w:rPr>
      </w:pPr>
    </w:p>
    <w:p w:rsidR="00697BC8" w:rsidRPr="005533F8" w:rsidRDefault="00697BC8" w:rsidP="005533F8">
      <w:pPr>
        <w:rPr>
          <w:rFonts w:ascii="Arial" w:hAnsi="Arial" w:cs="Arial"/>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697BC8" w:rsidRPr="00470480" w:rsidRDefault="00697BC8" w:rsidP="00697BC8">
      <w:pPr>
        <w:spacing w:after="0"/>
        <w:jc w:val="both"/>
        <w:rPr>
          <w:rFonts w:ascii="Arial" w:hAnsi="Arial" w:cs="Arial"/>
          <w:b/>
          <w:bCs/>
          <w:color w:val="000000"/>
          <w:sz w:val="20"/>
          <w:szCs w:val="20"/>
        </w:rPr>
      </w:pP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To,</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697BC8" w:rsidRPr="00470480" w:rsidRDefault="00552CD3" w:rsidP="00697BC8">
      <w:pPr>
        <w:pStyle w:val="NormalWeb"/>
        <w:numPr>
          <w:ilvl w:val="0"/>
          <w:numId w:val="1"/>
        </w:numPr>
        <w:ind w:left="0"/>
        <w:jc w:val="both"/>
        <w:rPr>
          <w:rFonts w:ascii="Arial" w:hAnsi="Arial" w:cs="Arial"/>
          <w:color w:val="000000"/>
          <w:sz w:val="20"/>
          <w:szCs w:val="20"/>
        </w:rPr>
      </w:pPr>
      <w:hyperlink r:id="rId11" w:tgtFrame="_blank" w:history="1">
        <w:r w:rsidR="00697BC8" w:rsidRPr="00470480">
          <w:rPr>
            <w:rStyle w:val="Hyperlink"/>
            <w:rFonts w:ascii="Arial" w:hAnsi="Arial" w:cs="Arial"/>
            <w:sz w:val="20"/>
            <w:szCs w:val="20"/>
          </w:rPr>
          <w:t>A.P. (DIR Series) Circular No. 25 dated March 30, 2020</w:t>
        </w:r>
      </w:hyperlink>
      <w:r w:rsidR="00697BC8" w:rsidRPr="00470480">
        <w:rPr>
          <w:rFonts w:ascii="Arial" w:hAnsi="Arial" w:cs="Arial"/>
          <w:color w:val="000000"/>
          <w:sz w:val="20"/>
          <w:szCs w:val="20"/>
        </w:rPr>
        <w:t>;</w:t>
      </w:r>
    </w:p>
    <w:p w:rsidR="00697BC8" w:rsidRPr="00470480" w:rsidRDefault="00552CD3" w:rsidP="00697BC8">
      <w:pPr>
        <w:pStyle w:val="NormalWeb"/>
        <w:numPr>
          <w:ilvl w:val="0"/>
          <w:numId w:val="1"/>
        </w:numPr>
        <w:ind w:left="0"/>
        <w:jc w:val="both"/>
        <w:rPr>
          <w:rFonts w:ascii="Arial" w:hAnsi="Arial" w:cs="Arial"/>
          <w:color w:val="000000"/>
          <w:sz w:val="20"/>
          <w:szCs w:val="20"/>
        </w:rPr>
      </w:pPr>
      <w:hyperlink r:id="rId12" w:tgtFrame="_blank" w:history="1">
        <w:r w:rsidR="00697BC8" w:rsidRPr="00470480">
          <w:rPr>
            <w:rStyle w:val="Hyperlink"/>
            <w:rFonts w:ascii="Arial" w:hAnsi="Arial" w:cs="Arial"/>
            <w:sz w:val="20"/>
            <w:szCs w:val="20"/>
          </w:rPr>
          <w:t>Circular No. FMRD.FMSD.No.25/14.01.006/2019-20 dated March 30, 2020</w:t>
        </w:r>
      </w:hyperlink>
      <w:r w:rsidR="00697BC8" w:rsidRPr="00470480">
        <w:rPr>
          <w:rFonts w:ascii="Arial" w:hAnsi="Arial" w:cs="Arial"/>
          <w:color w:val="000000"/>
          <w:sz w:val="20"/>
          <w:szCs w:val="20"/>
        </w:rPr>
        <w:t>;</w:t>
      </w:r>
    </w:p>
    <w:p w:rsidR="00697BC8" w:rsidRPr="00470480" w:rsidRDefault="00552CD3" w:rsidP="00697BC8">
      <w:pPr>
        <w:pStyle w:val="NormalWeb"/>
        <w:numPr>
          <w:ilvl w:val="0"/>
          <w:numId w:val="1"/>
        </w:numPr>
        <w:ind w:left="0"/>
        <w:jc w:val="both"/>
        <w:rPr>
          <w:rFonts w:ascii="Arial" w:hAnsi="Arial" w:cs="Arial"/>
          <w:color w:val="000000"/>
          <w:sz w:val="20"/>
          <w:szCs w:val="20"/>
        </w:rPr>
      </w:pPr>
      <w:hyperlink r:id="rId13" w:tgtFrame="_blank" w:history="1">
        <w:r w:rsidR="00697BC8" w:rsidRPr="00470480">
          <w:rPr>
            <w:rStyle w:val="Hyperlink"/>
            <w:rFonts w:ascii="Arial" w:hAnsi="Arial" w:cs="Arial"/>
            <w:sz w:val="20"/>
            <w:szCs w:val="20"/>
          </w:rPr>
          <w:t>A.P. (DIR Series) Circular No. 05 dated May 31, 2021</w:t>
        </w:r>
      </w:hyperlink>
      <w:r w:rsidR="00697BC8" w:rsidRPr="00470480">
        <w:rPr>
          <w:rFonts w:ascii="Arial" w:hAnsi="Arial" w:cs="Arial"/>
          <w:color w:val="000000"/>
          <w:sz w:val="20"/>
          <w:szCs w:val="20"/>
        </w:rPr>
        <w:t>; and</w:t>
      </w:r>
    </w:p>
    <w:p w:rsidR="00697BC8" w:rsidRPr="00470480" w:rsidRDefault="00552CD3" w:rsidP="00697BC8">
      <w:pPr>
        <w:pStyle w:val="NormalWeb"/>
        <w:numPr>
          <w:ilvl w:val="0"/>
          <w:numId w:val="1"/>
        </w:numPr>
        <w:ind w:left="0"/>
        <w:jc w:val="both"/>
        <w:rPr>
          <w:rFonts w:ascii="Arial" w:hAnsi="Arial" w:cs="Arial"/>
          <w:color w:val="000000"/>
          <w:sz w:val="20"/>
          <w:szCs w:val="20"/>
        </w:rPr>
      </w:pPr>
      <w:hyperlink r:id="rId14" w:tgtFrame="_blank" w:history="1">
        <w:r w:rsidR="00697BC8" w:rsidRPr="00470480">
          <w:rPr>
            <w:rStyle w:val="Hyperlink"/>
            <w:rFonts w:ascii="Arial" w:hAnsi="Arial" w:cs="Arial"/>
            <w:sz w:val="20"/>
            <w:szCs w:val="20"/>
          </w:rPr>
          <w:t>A.P. (DIR Series) Circular No. 23 dated February 10, 2022</w:t>
        </w:r>
      </w:hyperlink>
      <w:r w:rsidR="00697BC8" w:rsidRPr="00470480">
        <w:rPr>
          <w:rFonts w:ascii="Arial" w:hAnsi="Arial" w:cs="Arial"/>
          <w:color w:val="000000"/>
          <w:sz w:val="20"/>
          <w:szCs w:val="20"/>
        </w:rPr>
        <w:t>.</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697BC8" w:rsidRPr="00470480" w:rsidRDefault="00697BC8" w:rsidP="00697BC8">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697BC8" w:rsidRPr="00470480" w:rsidRDefault="00697BC8" w:rsidP="00697BC8">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5"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697BC8" w:rsidRPr="00470480" w:rsidRDefault="00697BC8" w:rsidP="00697BC8">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697BC8" w:rsidRDefault="00697BC8" w:rsidP="00697BC8">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697BC8" w:rsidRDefault="00697BC8" w:rsidP="00697BC8">
      <w:pPr>
        <w:pStyle w:val="NormalWeb"/>
        <w:jc w:val="both"/>
        <w:rPr>
          <w:rFonts w:ascii="Arial" w:hAnsi="Arial" w:cs="Arial"/>
          <w:color w:val="000000"/>
          <w:sz w:val="20"/>
          <w:szCs w:val="20"/>
        </w:rPr>
      </w:pPr>
    </w:p>
    <w:p w:rsidR="00697BC8" w:rsidRPr="005F6218" w:rsidRDefault="00697BC8" w:rsidP="00697BC8">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 xml:space="preserve">Reference Link: </w:t>
      </w:r>
      <w:hyperlink r:id="rId16" w:history="1">
        <w:r w:rsidRPr="00470480">
          <w:rPr>
            <w:rStyle w:val="Hyperlink"/>
            <w:rFonts w:ascii="Arial" w:hAnsi="Arial" w:cs="Arial"/>
            <w:sz w:val="20"/>
            <w:szCs w:val="20"/>
          </w:rPr>
          <w:t>https://www.rbi.org.in/Scripts/NotificationUser.aspx?Id=12295&amp;Mode=0</w:t>
        </w:r>
      </w:hyperlink>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ab/>
      </w: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Default="00697BC8" w:rsidP="00697BC8">
      <w:pPr>
        <w:spacing w:after="0"/>
        <w:jc w:val="both"/>
        <w:rPr>
          <w:rFonts w:ascii="Arial" w:hAnsi="Arial" w:cs="Arial"/>
          <w:sz w:val="20"/>
          <w:szCs w:val="20"/>
        </w:rPr>
      </w:pPr>
    </w:p>
    <w:p w:rsidR="00697BC8" w:rsidRPr="00470480" w:rsidRDefault="00697BC8" w:rsidP="00697BC8">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Review of SLR holdings in HTM category</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RBI/2022-23/21</w:t>
      </w:r>
      <w:r w:rsidRPr="00470480">
        <w:rPr>
          <w:rFonts w:ascii="Arial" w:hAnsi="Arial" w:cs="Arial"/>
          <w:color w:val="000000"/>
          <w:sz w:val="20"/>
          <w:szCs w:val="20"/>
        </w:rPr>
        <w:br/>
        <w:t>DOR.MRG.REC.14/21.04.141/2022-23</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April 08,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Review of SLR holdings in HTM category</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w:t>
      </w:r>
      <w:hyperlink r:id="rId17" w:tgtFrame="_blank" w:history="1">
        <w:r w:rsidRPr="00470480">
          <w:rPr>
            <w:rStyle w:val="Hyperlink"/>
            <w:rFonts w:ascii="Arial" w:hAnsi="Arial" w:cs="Arial"/>
            <w:sz w:val="20"/>
            <w:szCs w:val="20"/>
          </w:rPr>
          <w:t>Statement on Development and Regulatory Policies</w:t>
        </w:r>
      </w:hyperlink>
      <w:r w:rsidRPr="00470480">
        <w:rPr>
          <w:rFonts w:ascii="Arial" w:hAnsi="Arial" w:cs="Arial"/>
          <w:color w:val="000000"/>
          <w:sz w:val="20"/>
          <w:szCs w:val="20"/>
        </w:rPr>
        <w:t> of the </w:t>
      </w:r>
      <w:hyperlink r:id="rId18" w:tgtFrame="_blank" w:history="1">
        <w:r w:rsidRPr="00470480">
          <w:rPr>
            <w:rStyle w:val="Hyperlink"/>
            <w:rFonts w:ascii="Arial" w:hAnsi="Arial" w:cs="Arial"/>
            <w:sz w:val="20"/>
            <w:szCs w:val="20"/>
          </w:rPr>
          <w:t>Monetary Policy Statement, 2022-23 dated April 08, 2022</w:t>
        </w:r>
      </w:hyperlink>
      <w:r w:rsidRPr="00470480">
        <w:rPr>
          <w:rFonts w:ascii="Arial" w:hAnsi="Arial" w:cs="Arial"/>
          <w:color w:val="000000"/>
          <w:sz w:val="20"/>
          <w:szCs w:val="20"/>
        </w:rPr>
        <w:t> and Section 6(iv)(a) of </w:t>
      </w:r>
      <w:hyperlink r:id="rId19" w:tgtFrame="_blank" w:history="1">
        <w:r w:rsidRPr="00470480">
          <w:rPr>
            <w:rStyle w:val="Hyperlink"/>
            <w:rFonts w:ascii="Arial" w:hAnsi="Arial" w:cs="Arial"/>
            <w:sz w:val="20"/>
            <w:szCs w:val="20"/>
          </w:rPr>
          <w:t>Master Direction - Classification, Valuation and Operation of Investment Portfolio of Commercial Banks (Directions), 2021 dated August 25, 2021</w:t>
        </w:r>
      </w:hyperlink>
      <w:r w:rsidRPr="00470480">
        <w:rPr>
          <w:rFonts w:ascii="Arial" w:hAnsi="Arial" w:cs="Arial"/>
          <w:color w:val="000000"/>
          <w:sz w:val="20"/>
          <w:szCs w:val="20"/>
        </w:rPr>
        <w: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2. At present, banks have been granted a special dispensation of enhanced Held to Maturity (HTM) limit of 22 per cent of Net Demand and Time Liabilities (NDTL), for Statutory Liquidity Ratio (SLR) eligible securities acquired between September 1, 2020 and March 31, 2022, until March 31, 2023.</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3. On a review, it has now been decided to further enhance the existing HTM limit of 22 per cent of NDTL to 23 per cent of NDTL and allow banks to include securities acquired between April 1, 2022 and March 31, 2023 under the enhanced limit of 23 per cent.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4. The enhanced HTM limit of 23 per cent shall be restored to 19.5 percent in a phased manner, beginning from the quarter ending June 30, 2023, i.e. the excess SLR securities acquired by banks during the period September 1, 2020 to March 31, 2023 shall be progressively reduced such that the total SLR securities held in the HTM category as a percentage of the NDTL do not exceed:</w:t>
      </w:r>
    </w:p>
    <w:p w:rsidR="00697BC8" w:rsidRPr="00470480" w:rsidRDefault="00697BC8" w:rsidP="00697BC8">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22.00 per cent as on June 30, 2023</w:t>
      </w:r>
    </w:p>
    <w:p w:rsidR="00697BC8" w:rsidRPr="00470480" w:rsidRDefault="00697BC8" w:rsidP="00697BC8">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21.00 per cent as on September 30, 2023</w:t>
      </w:r>
    </w:p>
    <w:p w:rsidR="00697BC8" w:rsidRPr="00470480" w:rsidRDefault="00697BC8" w:rsidP="00697BC8">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20.00 per cent as on December 31, 2023</w:t>
      </w:r>
    </w:p>
    <w:p w:rsidR="00697BC8" w:rsidRPr="00470480" w:rsidRDefault="00697BC8" w:rsidP="00697BC8">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19.50 per cent as on March 31, 2024</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All other instructions shall remain unchanged.</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697BC8" w:rsidRPr="00470480" w:rsidRDefault="00697BC8" w:rsidP="00697BC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697BC8" w:rsidRDefault="00697BC8" w:rsidP="00697BC8">
      <w:pPr>
        <w:pStyle w:val="NormalWeb"/>
        <w:rPr>
          <w:rFonts w:ascii="Arial" w:hAnsi="Arial" w:cs="Arial"/>
          <w:color w:val="000000"/>
          <w:sz w:val="20"/>
          <w:szCs w:val="20"/>
        </w:rPr>
      </w:pPr>
    </w:p>
    <w:p w:rsidR="00697BC8" w:rsidRPr="00470480" w:rsidRDefault="00697BC8" w:rsidP="00697BC8">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0" w:history="1">
        <w:r w:rsidRPr="00470480">
          <w:rPr>
            <w:rStyle w:val="Hyperlink"/>
            <w:rFonts w:ascii="Arial" w:hAnsi="Arial" w:cs="Arial"/>
            <w:sz w:val="20"/>
            <w:szCs w:val="20"/>
          </w:rPr>
          <w:t>https://www.rbi.org.in/Scripts/NotificationUser.aspx?Id=12287&amp;Mode=0</w:t>
        </w:r>
      </w:hyperlink>
    </w:p>
    <w:p w:rsidR="00697BC8" w:rsidRPr="00470480" w:rsidRDefault="00697BC8" w:rsidP="00697BC8">
      <w:pPr>
        <w:pStyle w:val="NormalWeb"/>
        <w:rPr>
          <w:rFonts w:ascii="Arial" w:hAnsi="Arial" w:cs="Arial"/>
          <w:color w:val="000000"/>
          <w:sz w:val="20"/>
          <w:szCs w:val="20"/>
        </w:rPr>
      </w:pPr>
    </w:p>
    <w:p w:rsidR="00697BC8" w:rsidRPr="00470480" w:rsidRDefault="00697BC8" w:rsidP="00697BC8">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on Investments by Primary (Urban) Co-operative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RBI/2022-23/05</w:t>
      </w:r>
      <w:r w:rsidRPr="00470480">
        <w:rPr>
          <w:rFonts w:ascii="Arial" w:hAnsi="Arial" w:cs="Arial"/>
          <w:color w:val="000000"/>
          <w:sz w:val="20"/>
          <w:szCs w:val="20"/>
        </w:rPr>
        <w:br/>
        <w:t>DOR.MRG.REC.10/21.04.141/2022-23</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1" w:tgtFrame="_blank" w:history="1">
        <w:r w:rsidRPr="00470480">
          <w:rPr>
            <w:rStyle w:val="Hyperlink"/>
            <w:rFonts w:ascii="Arial" w:hAnsi="Arial" w:cs="Arial"/>
            <w:sz w:val="20"/>
            <w:szCs w:val="20"/>
          </w:rPr>
          <w:t>Master Circular DOR.MRG.REC.50/21.04.141/2021-22 dated September 20, 2021</w:t>
        </w:r>
      </w:hyperlink>
      <w:r w:rsidRPr="00470480">
        <w:rPr>
          <w:rFonts w:ascii="Arial" w:hAnsi="Arial" w:cs="Arial"/>
          <w:color w:val="000000"/>
          <w:sz w:val="20"/>
          <w:szCs w:val="20"/>
        </w:rPr>
        <w:t> on the captioned subject. The enclosed </w:t>
      </w:r>
      <w:hyperlink r:id="rId22"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instructions/guidelines on the subject issued as on date.</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697BC8" w:rsidRPr="00470480" w:rsidRDefault="00697BC8" w:rsidP="00697BC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697BC8" w:rsidRDefault="00697BC8" w:rsidP="00697BC8">
      <w:pPr>
        <w:pStyle w:val="head"/>
        <w:spacing w:before="0" w:beforeAutospacing="0" w:after="0" w:afterAutospacing="0"/>
        <w:rPr>
          <w:rFonts w:ascii="Arial" w:hAnsi="Arial" w:cs="Arial"/>
          <w:bCs/>
          <w:color w:val="000000"/>
          <w:sz w:val="20"/>
          <w:szCs w:val="20"/>
        </w:rPr>
      </w:pPr>
    </w:p>
    <w:p w:rsidR="00697BC8" w:rsidRDefault="00697BC8" w:rsidP="00697BC8">
      <w:pPr>
        <w:pStyle w:val="head"/>
        <w:spacing w:before="0" w:beforeAutospacing="0" w:after="0" w:afterAutospacing="0"/>
        <w:rPr>
          <w:rFonts w:ascii="Arial" w:hAnsi="Arial" w:cs="Arial"/>
          <w:bCs/>
          <w:color w:val="000000"/>
          <w:sz w:val="20"/>
          <w:szCs w:val="20"/>
        </w:rPr>
      </w:pPr>
    </w:p>
    <w:p w:rsidR="00697BC8" w:rsidRPr="00454EA3" w:rsidRDefault="00697BC8" w:rsidP="00697BC8">
      <w:pPr>
        <w:pStyle w:val="head"/>
        <w:spacing w:before="0" w:beforeAutospacing="0" w:after="0" w:afterAutospacing="0"/>
        <w:rPr>
          <w:rFonts w:ascii="Arial" w:hAnsi="Arial" w:cs="Arial"/>
          <w:bCs/>
          <w:color w:val="000000"/>
          <w:sz w:val="20"/>
          <w:szCs w:val="20"/>
        </w:rPr>
      </w:pPr>
      <w:r w:rsidRPr="00454EA3">
        <w:rPr>
          <w:rFonts w:ascii="Arial" w:hAnsi="Arial" w:cs="Arial"/>
          <w:bCs/>
          <w:color w:val="000000"/>
          <w:sz w:val="20"/>
          <w:szCs w:val="20"/>
        </w:rPr>
        <w:t>For the detailed ‘MASTER CIRCULAR ON INVESTMENTS BY PRIMARY (URBAN) CO-OPERATIVE BANKS’ refer to the link below.</w:t>
      </w:r>
    </w:p>
    <w:p w:rsidR="00697BC8" w:rsidRPr="00470480" w:rsidRDefault="00697BC8" w:rsidP="00697BC8">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https://www.rbi.org.in/Scripts/NotificationUser.aspx?Id=12271&amp;Mode=0</w:t>
        </w:r>
      </w:hyperlink>
    </w:p>
    <w:p w:rsidR="00697BC8" w:rsidRPr="00470480" w:rsidRDefault="00697BC8" w:rsidP="00697BC8">
      <w:pPr>
        <w:pStyle w:val="NormalWeb"/>
        <w:jc w:val="both"/>
        <w:rPr>
          <w:rFonts w:ascii="Arial" w:hAnsi="Arial" w:cs="Arial"/>
          <w:color w:val="000000"/>
          <w:sz w:val="20"/>
          <w:szCs w:val="20"/>
        </w:rPr>
      </w:pPr>
    </w:p>
    <w:p w:rsidR="00697BC8" w:rsidRDefault="00697BC8">
      <w:pPr>
        <w:rPr>
          <w:rFonts w:ascii="Arial" w:hAnsi="Arial" w:cs="Arial"/>
          <w:sz w:val="20"/>
          <w:szCs w:val="20"/>
        </w:rPr>
      </w:pPr>
      <w:r>
        <w:rPr>
          <w:rFonts w:ascii="Arial" w:hAnsi="Arial" w:cs="Arial"/>
          <w:sz w:val="20"/>
          <w:szCs w:val="20"/>
        </w:rPr>
        <w:br w:type="page"/>
      </w:r>
    </w:p>
    <w:p w:rsidR="00697BC8" w:rsidRPr="00470480" w:rsidRDefault="00697BC8" w:rsidP="00697BC8">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697BC8" w:rsidRPr="00470480" w:rsidRDefault="00697BC8" w:rsidP="00697BC8">
      <w:pPr>
        <w:spacing w:after="0"/>
        <w:jc w:val="both"/>
        <w:rPr>
          <w:rFonts w:ascii="Arial" w:hAnsi="Arial" w:cs="Arial"/>
          <w:b/>
          <w:bCs/>
          <w:color w:val="000000"/>
          <w:sz w:val="20"/>
          <w:szCs w:val="20"/>
        </w:rPr>
      </w:pP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4"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697BC8" w:rsidRPr="00470480" w:rsidRDefault="00697BC8" w:rsidP="00697BC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697BC8"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 xml:space="preserve">Reference Link: </w:t>
      </w:r>
      <w:hyperlink r:id="rId25" w:history="1">
        <w:r w:rsidRPr="00470480">
          <w:rPr>
            <w:rStyle w:val="Hyperlink"/>
            <w:rFonts w:ascii="Arial" w:hAnsi="Arial" w:cs="Arial"/>
            <w:sz w:val="20"/>
            <w:szCs w:val="20"/>
          </w:rPr>
          <w:t>https://www.rbi.org.in/Scripts/NotificationUser.aspx?Id=12264&amp;Mode=0</w:t>
        </w:r>
      </w:hyperlink>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Default="00697BC8">
      <w:pPr>
        <w:rPr>
          <w:rFonts w:ascii="Arial" w:hAnsi="Arial" w:cs="Arial"/>
          <w:sz w:val="20"/>
          <w:szCs w:val="20"/>
        </w:rPr>
      </w:pPr>
      <w:r>
        <w:rPr>
          <w:rFonts w:ascii="Arial" w:hAnsi="Arial" w:cs="Arial"/>
          <w:sz w:val="20"/>
          <w:szCs w:val="20"/>
        </w:rPr>
        <w:br w:type="page"/>
      </w:r>
    </w:p>
    <w:p w:rsidR="00697BC8" w:rsidRDefault="00697BC8" w:rsidP="00697BC8">
      <w:pPr>
        <w:spacing w:after="0"/>
        <w:jc w:val="both"/>
        <w:rPr>
          <w:rFonts w:ascii="Arial" w:hAnsi="Arial" w:cs="Arial"/>
          <w:b/>
          <w:bCs/>
          <w:color w:val="000000"/>
          <w:sz w:val="20"/>
          <w:szCs w:val="20"/>
        </w:rPr>
      </w:pPr>
    </w:p>
    <w:p w:rsidR="00697BC8" w:rsidRPr="00470480" w:rsidRDefault="00697BC8" w:rsidP="00697BC8">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697BC8" w:rsidRPr="00470480" w:rsidRDefault="00697BC8" w:rsidP="00697BC8">
      <w:pPr>
        <w:spacing w:after="0"/>
        <w:jc w:val="both"/>
        <w:rPr>
          <w:rFonts w:ascii="Arial" w:hAnsi="Arial" w:cs="Arial"/>
          <w:b/>
          <w:bCs/>
          <w:color w:val="000000"/>
          <w:sz w:val="20"/>
          <w:szCs w:val="20"/>
        </w:rPr>
      </w:pP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697BC8" w:rsidRDefault="00697BC8" w:rsidP="00697BC8">
      <w:pPr>
        <w:spacing w:after="0"/>
        <w:jc w:val="both"/>
        <w:rPr>
          <w:rFonts w:ascii="Arial" w:hAnsi="Arial" w:cs="Arial"/>
          <w:sz w:val="20"/>
          <w:szCs w:val="20"/>
        </w:rPr>
      </w:pPr>
    </w:p>
    <w:p w:rsidR="00697BC8" w:rsidRDefault="00697BC8" w:rsidP="00697BC8">
      <w:pPr>
        <w:spacing w:after="0"/>
        <w:jc w:val="both"/>
        <w:rPr>
          <w:rFonts w:ascii="Arial" w:hAnsi="Arial" w:cs="Arial"/>
          <w:sz w:val="20"/>
          <w:szCs w:val="20"/>
        </w:rPr>
      </w:pPr>
      <w:r>
        <w:rPr>
          <w:rFonts w:ascii="Arial" w:hAnsi="Arial" w:cs="Arial"/>
          <w:sz w:val="20"/>
          <w:szCs w:val="20"/>
        </w:rPr>
        <w:t>For more details, the reference link is provided below.</w:t>
      </w:r>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 xml:space="preserve">Reference Link: </w:t>
      </w:r>
      <w:hyperlink r:id="rId26" w:history="1">
        <w:r w:rsidRPr="00470480">
          <w:rPr>
            <w:rStyle w:val="Hyperlink"/>
            <w:rFonts w:ascii="Arial" w:hAnsi="Arial" w:cs="Arial"/>
            <w:sz w:val="20"/>
            <w:szCs w:val="20"/>
          </w:rPr>
          <w:t>https://www.rbi.org.in/Scripts/NotificationUser.aspx?Id=12262&amp;Mode=0</w:t>
        </w:r>
      </w:hyperlink>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Default="00697BC8">
      <w:pPr>
        <w:rPr>
          <w:rFonts w:ascii="Arial" w:hAnsi="Arial" w:cs="Arial"/>
          <w:sz w:val="20"/>
          <w:szCs w:val="20"/>
        </w:rPr>
      </w:pPr>
      <w:r>
        <w:rPr>
          <w:rFonts w:ascii="Arial" w:hAnsi="Arial" w:cs="Arial"/>
          <w:sz w:val="20"/>
          <w:szCs w:val="20"/>
        </w:rPr>
        <w:br w:type="page"/>
      </w:r>
    </w:p>
    <w:p w:rsidR="00697BC8" w:rsidRPr="00470480" w:rsidRDefault="00697BC8" w:rsidP="00697BC8">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Classification, Valuation and Operation of Investment Portfolio of Commercial Banks (Directions), 2021 – Amendment</w:t>
      </w:r>
    </w:p>
    <w:p w:rsidR="00697BC8" w:rsidRPr="00470480" w:rsidRDefault="00697BC8" w:rsidP="00697BC8">
      <w:pPr>
        <w:spacing w:after="0"/>
        <w:jc w:val="both"/>
        <w:rPr>
          <w:rFonts w:ascii="Arial" w:hAnsi="Arial" w:cs="Arial"/>
          <w:b/>
          <w:bCs/>
          <w:color w:val="000000"/>
          <w:sz w:val="20"/>
          <w:szCs w:val="20"/>
        </w:rPr>
      </w:pP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697BC8" w:rsidRPr="00470480" w:rsidRDefault="00697BC8" w:rsidP="00697BC8">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7"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697BC8" w:rsidRPr="00470480" w:rsidRDefault="00697BC8" w:rsidP="00697BC8">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697BC8" w:rsidRPr="00470480" w:rsidRDefault="00697BC8" w:rsidP="00697BC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697BC8" w:rsidRPr="00470480" w:rsidRDefault="00697BC8" w:rsidP="00697BC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697BC8" w:rsidRPr="00470480" w:rsidRDefault="00697BC8" w:rsidP="00697BC8">
      <w:pPr>
        <w:spacing w:after="0"/>
        <w:jc w:val="both"/>
        <w:rPr>
          <w:rFonts w:ascii="Arial" w:hAnsi="Arial" w:cs="Arial"/>
          <w:sz w:val="20"/>
          <w:szCs w:val="20"/>
        </w:rPr>
      </w:pPr>
      <w:r w:rsidRPr="00470480">
        <w:rPr>
          <w:rFonts w:ascii="Arial" w:hAnsi="Arial" w:cs="Arial"/>
          <w:sz w:val="20"/>
          <w:szCs w:val="20"/>
        </w:rPr>
        <w:t xml:space="preserve">Reference Link: </w:t>
      </w:r>
      <w:hyperlink r:id="rId28" w:history="1">
        <w:r w:rsidRPr="00470480">
          <w:rPr>
            <w:rStyle w:val="Hyperlink"/>
            <w:rFonts w:ascii="Arial" w:hAnsi="Arial" w:cs="Arial"/>
            <w:sz w:val="20"/>
            <w:szCs w:val="20"/>
          </w:rPr>
          <w:t>https://www.rbi.org.in/Scripts/NotificationUser.aspx?Id=12258&amp;Mode=0</w:t>
        </w:r>
      </w:hyperlink>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Pr="00470480" w:rsidRDefault="00697BC8" w:rsidP="00697BC8">
      <w:pPr>
        <w:spacing w:after="0"/>
        <w:jc w:val="both"/>
        <w:rPr>
          <w:rFonts w:ascii="Arial" w:hAnsi="Arial" w:cs="Arial"/>
          <w:sz w:val="20"/>
          <w:szCs w:val="20"/>
        </w:rPr>
      </w:pPr>
    </w:p>
    <w:p w:rsidR="00697BC8" w:rsidRDefault="00697BC8">
      <w:pPr>
        <w:rPr>
          <w:rFonts w:ascii="Arial" w:hAnsi="Arial" w:cs="Arial"/>
          <w:sz w:val="20"/>
          <w:szCs w:val="20"/>
        </w:rPr>
      </w:pPr>
      <w:r>
        <w:rPr>
          <w:rFonts w:ascii="Arial" w:hAnsi="Arial" w:cs="Arial"/>
          <w:sz w:val="20"/>
          <w:szCs w:val="20"/>
        </w:rPr>
        <w:br w:type="page"/>
      </w:r>
    </w:p>
    <w:p w:rsidR="005533F8" w:rsidRPr="00470480" w:rsidRDefault="005533F8" w:rsidP="005533F8">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Rupee Interest Rate Derivatives (Reserve Bank) Directions – Review</w:t>
      </w:r>
    </w:p>
    <w:p w:rsidR="005533F8" w:rsidRPr="00470480" w:rsidRDefault="005533F8" w:rsidP="005533F8">
      <w:pPr>
        <w:spacing w:after="0"/>
        <w:jc w:val="both"/>
        <w:rPr>
          <w:rFonts w:ascii="Arial" w:hAnsi="Arial" w:cs="Arial"/>
          <w:b/>
          <w:bCs/>
          <w:color w:val="000000"/>
          <w:sz w:val="20"/>
          <w:szCs w:val="20"/>
        </w:rPr>
      </w:pP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RBI/2021-22/157</w:t>
      </w:r>
      <w:r w:rsidRPr="00470480">
        <w:rPr>
          <w:rFonts w:ascii="Arial" w:hAnsi="Arial" w:cs="Arial"/>
          <w:color w:val="000000"/>
          <w:sz w:val="20"/>
          <w:szCs w:val="20"/>
        </w:rPr>
        <w:br/>
        <w:t>FMRD.DIRD.12/14.03.046/2021-22</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To,</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All Eligible Market Participants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5533F8" w:rsidRPr="00470480" w:rsidRDefault="005533F8" w:rsidP="005533F8">
      <w:pPr>
        <w:pStyle w:val="head"/>
        <w:jc w:val="center"/>
        <w:rPr>
          <w:rFonts w:ascii="Arial" w:hAnsi="Arial" w:cs="Arial"/>
          <w:b/>
          <w:bCs/>
          <w:color w:val="000000"/>
          <w:sz w:val="20"/>
          <w:szCs w:val="20"/>
        </w:rPr>
      </w:pPr>
      <w:r w:rsidRPr="00470480">
        <w:rPr>
          <w:rFonts w:ascii="Arial" w:hAnsi="Arial" w:cs="Arial"/>
          <w:b/>
          <w:bCs/>
          <w:color w:val="000000"/>
          <w:sz w:val="20"/>
          <w:szCs w:val="20"/>
        </w:rPr>
        <w:t>Rupee Interest Rate Derivatives (Reserve Bank) Directions - Review</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5 of the </w:t>
      </w:r>
      <w:hyperlink r:id="rId2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issued as a part of the </w:t>
      </w:r>
      <w:hyperlink r:id="rId30" w:tgtFrame="_blank" w:history="1">
        <w:r w:rsidRPr="00470480">
          <w:rPr>
            <w:rStyle w:val="Hyperlink"/>
            <w:rFonts w:ascii="Arial" w:hAnsi="Arial" w:cs="Arial"/>
            <w:sz w:val="20"/>
            <w:szCs w:val="20"/>
          </w:rPr>
          <w:t>sixth Bi-monthly Monetary Policy Statement for 2021-22 dated February 10, 2022</w:t>
        </w:r>
      </w:hyperlink>
      <w:r w:rsidRPr="00470480">
        <w:rPr>
          <w:rFonts w:ascii="Arial" w:hAnsi="Arial" w:cs="Arial"/>
          <w:color w:val="000000"/>
          <w:sz w:val="20"/>
          <w:szCs w:val="20"/>
        </w:rPr>
        <w:t> regarding permitting banks in India to deal in foreign currency settled Overnight Indexed Swaps (OIS). Attention is also invited to the </w:t>
      </w:r>
      <w:hyperlink r:id="rId31" w:tgtFrame="_blank" w:history="1">
        <w:r w:rsidRPr="00470480">
          <w:rPr>
            <w:rStyle w:val="Hyperlink"/>
            <w:rFonts w:ascii="Arial" w:hAnsi="Arial" w:cs="Arial"/>
            <w:sz w:val="20"/>
            <w:szCs w:val="20"/>
          </w:rPr>
          <w:t>Rupee Interest Rate Derivatives (Reserve Bank) Directions, 2019 dated June 26, 2019</w:t>
        </w:r>
      </w:hyperlink>
      <w:r w:rsidRPr="00470480">
        <w:rPr>
          <w:rFonts w:ascii="Arial" w:hAnsi="Arial" w:cs="Arial"/>
          <w:color w:val="000000"/>
          <w:sz w:val="20"/>
          <w:szCs w:val="20"/>
        </w:rPr>
        <w:t> (hereinafter, Directions).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 xml:space="preserve">2. Banks in India having Authorised Dealer Category-I (AD Cat-I) license under FEMA, 1999, shall be eligible to offer Foreign Currency Settled OIS (FCS-OIS) based on the Overnight Mumbai Interbank Outright Rate (MIBOR) benchmark published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to persons not resident in India as well as to other AD Cat-I banks. Banks can undertake these transactions through their branches in India, through their International Financial Services Centre (IFSC) Banking Units (IBUs) or through their foreign branches (in case of foreign banks operating in India, through any branch of the parent bank). Banks may undertake FCS-OIS transactions beyond onshore market hours.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3. The instructions shall be applicable with immediate effect. The </w:t>
      </w:r>
      <w:hyperlink r:id="rId32" w:tgtFrame="_blank" w:history="1">
        <w:r w:rsidRPr="00470480">
          <w:rPr>
            <w:rStyle w:val="Hyperlink"/>
            <w:rFonts w:ascii="Arial" w:hAnsi="Arial" w:cs="Arial"/>
            <w:sz w:val="20"/>
            <w:szCs w:val="20"/>
          </w:rPr>
          <w:t>updated Directions</w:t>
        </w:r>
      </w:hyperlink>
      <w:r w:rsidRPr="00470480">
        <w:rPr>
          <w:rFonts w:ascii="Arial" w:hAnsi="Arial" w:cs="Arial"/>
          <w:color w:val="000000"/>
          <w:sz w:val="20"/>
          <w:szCs w:val="20"/>
        </w:rPr>
        <w:t> are attached.</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 A reference is also invited to the Foreign Exchange Management (Permissible Capital Account Transactions) Regulations, 2000 (</w:t>
      </w:r>
      <w:hyperlink r:id="rId33"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 and Foreign Exchange Management (Debt Instruments) Regulations, 2019 (</w:t>
      </w:r>
      <w:hyperlink r:id="rId34"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533F8" w:rsidRPr="00470480" w:rsidRDefault="005533F8" w:rsidP="005533F8">
      <w:pPr>
        <w:spacing w:after="0"/>
        <w:jc w:val="both"/>
        <w:rPr>
          <w:rFonts w:ascii="Arial" w:hAnsi="Arial" w:cs="Arial"/>
          <w:sz w:val="20"/>
          <w:szCs w:val="20"/>
        </w:rPr>
      </w:pPr>
      <w:r w:rsidRPr="00470480">
        <w:rPr>
          <w:rFonts w:ascii="Arial" w:hAnsi="Arial" w:cs="Arial"/>
          <w:sz w:val="20"/>
          <w:szCs w:val="20"/>
        </w:rPr>
        <w:t xml:space="preserve">Reference Link: </w:t>
      </w:r>
      <w:hyperlink r:id="rId35" w:history="1">
        <w:r w:rsidRPr="00470480">
          <w:rPr>
            <w:rStyle w:val="Hyperlink"/>
            <w:rFonts w:ascii="Arial" w:hAnsi="Arial" w:cs="Arial"/>
            <w:sz w:val="20"/>
            <w:szCs w:val="20"/>
          </w:rPr>
          <w:t>https://www.rbi.org.in/Scripts/NotificationUser.aspx?Id=12229&amp;Mode=0</w:t>
        </w:r>
      </w:hyperlink>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Pr="00470480" w:rsidRDefault="005533F8" w:rsidP="005533F8">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‘Voluntary Retention Route’ (VRR) for Foreign Portfolio Investors (FPIs) investment in debt</w:t>
      </w:r>
    </w:p>
    <w:p w:rsidR="005533F8" w:rsidRPr="00470480" w:rsidRDefault="005533F8" w:rsidP="005533F8">
      <w:pPr>
        <w:spacing w:after="0"/>
        <w:jc w:val="both"/>
        <w:rPr>
          <w:rFonts w:ascii="Arial" w:hAnsi="Arial" w:cs="Arial"/>
          <w:b/>
          <w:bCs/>
          <w:color w:val="000000"/>
          <w:sz w:val="20"/>
          <w:szCs w:val="20"/>
        </w:rPr>
      </w:pP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To</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5533F8" w:rsidRPr="00470480" w:rsidRDefault="005533F8" w:rsidP="005533F8">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36"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5533F8" w:rsidRPr="00470480" w:rsidRDefault="005533F8" w:rsidP="005533F8">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37"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5533F8" w:rsidRPr="00470480" w:rsidRDefault="005533F8" w:rsidP="005533F8">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38"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5533F8" w:rsidRPr="00470480" w:rsidRDefault="005533F8" w:rsidP="005533F8">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39"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5533F8" w:rsidRPr="00470480" w:rsidRDefault="005533F8" w:rsidP="005533F8">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40"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41"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42"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43"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533F8"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r w:rsidRPr="00470480">
        <w:rPr>
          <w:rFonts w:ascii="Arial" w:hAnsi="Arial" w:cs="Arial"/>
          <w:sz w:val="20"/>
          <w:szCs w:val="20"/>
        </w:rPr>
        <w:t xml:space="preserve">Reference Link: </w:t>
      </w:r>
      <w:hyperlink r:id="rId44" w:history="1">
        <w:r w:rsidRPr="00470480">
          <w:rPr>
            <w:rStyle w:val="Hyperlink"/>
            <w:rFonts w:ascii="Arial" w:hAnsi="Arial" w:cs="Arial"/>
            <w:sz w:val="20"/>
            <w:szCs w:val="20"/>
          </w:rPr>
          <w:t>https://www.rbi.org.in/Scripts/NotificationUser.aspx?Id=12228&amp;Mode=0</w:t>
        </w:r>
      </w:hyperlink>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Default="005533F8" w:rsidP="005533F8">
      <w:pPr>
        <w:spacing w:after="0"/>
        <w:jc w:val="both"/>
        <w:rPr>
          <w:rFonts w:ascii="Arial" w:hAnsi="Arial" w:cs="Arial"/>
          <w:b/>
          <w:bCs/>
          <w:color w:val="000000"/>
          <w:sz w:val="20"/>
          <w:szCs w:val="20"/>
        </w:rPr>
      </w:pPr>
      <w:r>
        <w:rPr>
          <w:rFonts w:ascii="Arial" w:hAnsi="Arial" w:cs="Arial"/>
          <w:b/>
          <w:bCs/>
          <w:color w:val="000000"/>
          <w:sz w:val="20"/>
          <w:szCs w:val="20"/>
        </w:rPr>
        <w:lastRenderedPageBreak/>
        <w:t>Transactions in Credit Default Swap (CDS) by Foreign Portfolio Investors – Operational Instructions</w:t>
      </w:r>
      <w:r w:rsidRPr="00470480">
        <w:rPr>
          <w:rFonts w:ascii="Arial" w:hAnsi="Arial" w:cs="Arial"/>
          <w:b/>
          <w:bCs/>
          <w:color w:val="000000"/>
          <w:sz w:val="20"/>
          <w:szCs w:val="20"/>
        </w:rPr>
        <w:t xml:space="preserve"> </w:t>
      </w:r>
    </w:p>
    <w:p w:rsidR="005533F8" w:rsidRDefault="005533F8" w:rsidP="005533F8">
      <w:pPr>
        <w:spacing w:after="0"/>
        <w:jc w:val="both"/>
        <w:rPr>
          <w:rFonts w:ascii="Arial" w:hAnsi="Arial" w:cs="Arial"/>
          <w:b/>
          <w:bCs/>
          <w:color w:val="000000"/>
          <w:sz w:val="20"/>
          <w:szCs w:val="20"/>
        </w:rPr>
      </w:pP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5533F8" w:rsidRPr="00274FAB" w:rsidRDefault="005533F8" w:rsidP="005533F8">
      <w:pPr>
        <w:pStyle w:val="NormalWeb"/>
        <w:jc w:val="right"/>
        <w:rPr>
          <w:rFonts w:ascii="Arial" w:hAnsi="Arial" w:cs="Arial"/>
          <w:sz w:val="20"/>
          <w:szCs w:val="20"/>
        </w:rPr>
      </w:pPr>
      <w:r w:rsidRPr="00274FAB">
        <w:rPr>
          <w:rFonts w:ascii="Arial" w:hAnsi="Arial" w:cs="Arial"/>
          <w:sz w:val="20"/>
          <w:szCs w:val="20"/>
        </w:rPr>
        <w:t>February 10, 2022</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To,</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All Authorised Persons</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Madam / Sir</w:t>
      </w:r>
    </w:p>
    <w:p w:rsidR="005533F8" w:rsidRPr="00274FAB" w:rsidRDefault="005533F8" w:rsidP="005533F8">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45"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46"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47"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48"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5533F8" w:rsidRPr="00274FAB" w:rsidRDefault="005533F8" w:rsidP="005533F8">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5533F8" w:rsidRDefault="005533F8" w:rsidP="005533F8">
      <w:pPr>
        <w:spacing w:after="0"/>
        <w:jc w:val="both"/>
        <w:rPr>
          <w:rFonts w:ascii="Arial" w:hAnsi="Arial" w:cs="Arial"/>
          <w:bCs/>
          <w:color w:val="000000"/>
          <w:sz w:val="20"/>
          <w:szCs w:val="20"/>
        </w:rPr>
      </w:pPr>
    </w:p>
    <w:p w:rsidR="005533F8" w:rsidRDefault="005533F8" w:rsidP="005533F8">
      <w:pPr>
        <w:spacing w:after="0"/>
        <w:jc w:val="both"/>
        <w:rPr>
          <w:rFonts w:ascii="Arial" w:hAnsi="Arial" w:cs="Arial"/>
          <w:bCs/>
          <w:color w:val="000000"/>
          <w:sz w:val="20"/>
          <w:szCs w:val="20"/>
        </w:rPr>
      </w:pPr>
    </w:p>
    <w:p w:rsidR="005533F8" w:rsidRPr="002E3BA0" w:rsidRDefault="005533F8" w:rsidP="005533F8">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5533F8" w:rsidRDefault="005533F8" w:rsidP="005533F8">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49" w:history="1">
        <w:r w:rsidRPr="00321241">
          <w:rPr>
            <w:rStyle w:val="Hyperlink"/>
            <w:rFonts w:ascii="Arial" w:hAnsi="Arial" w:cs="Arial"/>
            <w:bCs/>
            <w:sz w:val="20"/>
            <w:szCs w:val="20"/>
          </w:rPr>
          <w:t>https://www.rbi.org.in/Scripts/NotificationUser.aspx?Id=12227&amp;Mode=0</w:t>
        </w:r>
      </w:hyperlink>
    </w:p>
    <w:p w:rsidR="005533F8" w:rsidRPr="00274FAB" w:rsidRDefault="005533F8" w:rsidP="005533F8">
      <w:pPr>
        <w:spacing w:after="0"/>
        <w:jc w:val="both"/>
        <w:rPr>
          <w:rFonts w:ascii="Arial" w:hAnsi="Arial" w:cs="Arial"/>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Default="005533F8" w:rsidP="005533F8">
      <w:pPr>
        <w:spacing w:after="0"/>
        <w:jc w:val="both"/>
        <w:rPr>
          <w:rFonts w:ascii="Arial" w:hAnsi="Arial" w:cs="Arial"/>
          <w:b/>
          <w:bCs/>
          <w:color w:val="000000"/>
          <w:sz w:val="20"/>
          <w:szCs w:val="20"/>
        </w:rPr>
      </w:pPr>
    </w:p>
    <w:p w:rsidR="005533F8" w:rsidRPr="00470480" w:rsidRDefault="005533F8" w:rsidP="005533F8">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(Credit Derivatives) Directions, 2022</w:t>
      </w:r>
    </w:p>
    <w:p w:rsidR="005533F8" w:rsidRPr="00470480" w:rsidRDefault="005533F8" w:rsidP="005533F8">
      <w:pPr>
        <w:spacing w:after="0"/>
        <w:jc w:val="both"/>
        <w:rPr>
          <w:rFonts w:ascii="Arial" w:hAnsi="Arial" w:cs="Arial"/>
          <w:b/>
          <w:bCs/>
          <w:color w:val="000000"/>
          <w:sz w:val="20"/>
          <w:szCs w:val="20"/>
        </w:rPr>
      </w:pP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5533F8" w:rsidRPr="00470480" w:rsidRDefault="005533F8" w:rsidP="005533F8">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5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51"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52"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53"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533F8" w:rsidRDefault="005533F8" w:rsidP="005533F8">
      <w:pPr>
        <w:spacing w:after="0"/>
        <w:jc w:val="both"/>
        <w:rPr>
          <w:rFonts w:ascii="Arial" w:hAnsi="Arial" w:cs="Arial"/>
          <w:sz w:val="20"/>
          <w:szCs w:val="20"/>
        </w:rPr>
      </w:pPr>
    </w:p>
    <w:p w:rsidR="005533F8" w:rsidRDefault="005533F8" w:rsidP="005533F8">
      <w:pPr>
        <w:spacing w:after="0"/>
        <w:jc w:val="both"/>
        <w:rPr>
          <w:rFonts w:ascii="Arial" w:hAnsi="Arial" w:cs="Arial"/>
          <w:sz w:val="20"/>
          <w:szCs w:val="20"/>
        </w:rPr>
      </w:pPr>
    </w:p>
    <w:p w:rsidR="005533F8" w:rsidRDefault="005533F8" w:rsidP="005533F8">
      <w:pPr>
        <w:spacing w:after="0"/>
        <w:jc w:val="both"/>
        <w:rPr>
          <w:rFonts w:ascii="Arial" w:hAnsi="Arial" w:cs="Arial"/>
          <w:sz w:val="20"/>
          <w:szCs w:val="20"/>
        </w:rPr>
      </w:pPr>
    </w:p>
    <w:p w:rsidR="005533F8" w:rsidRDefault="005533F8" w:rsidP="005533F8">
      <w:pPr>
        <w:spacing w:after="0"/>
        <w:jc w:val="both"/>
        <w:rPr>
          <w:rFonts w:ascii="Arial" w:hAnsi="Arial" w:cs="Arial"/>
          <w:sz w:val="20"/>
          <w:szCs w:val="20"/>
        </w:rPr>
      </w:pPr>
      <w:r>
        <w:rPr>
          <w:rFonts w:ascii="Arial" w:hAnsi="Arial" w:cs="Arial"/>
          <w:sz w:val="20"/>
          <w:szCs w:val="20"/>
        </w:rPr>
        <w:t>For the detailed Master Direction, refer to the link below.</w:t>
      </w:r>
    </w:p>
    <w:p w:rsidR="005533F8" w:rsidRPr="00470480" w:rsidRDefault="005533F8" w:rsidP="005533F8">
      <w:pPr>
        <w:spacing w:after="0"/>
        <w:jc w:val="both"/>
        <w:rPr>
          <w:rFonts w:ascii="Arial" w:hAnsi="Arial" w:cs="Arial"/>
          <w:sz w:val="20"/>
          <w:szCs w:val="20"/>
        </w:rPr>
      </w:pPr>
      <w:r w:rsidRPr="00470480">
        <w:rPr>
          <w:rFonts w:ascii="Arial" w:hAnsi="Arial" w:cs="Arial"/>
          <w:sz w:val="20"/>
          <w:szCs w:val="20"/>
        </w:rPr>
        <w:t xml:space="preserve">Reference Link: </w:t>
      </w:r>
      <w:hyperlink r:id="rId54" w:history="1">
        <w:r w:rsidRPr="00470480">
          <w:rPr>
            <w:rStyle w:val="Hyperlink"/>
            <w:rFonts w:ascii="Arial" w:hAnsi="Arial" w:cs="Arial"/>
            <w:sz w:val="20"/>
            <w:szCs w:val="20"/>
          </w:rPr>
          <w:t>https://www.rbi.org.in/Scripts/NotificationUser.aspx?Id=12226&amp;Mode=0</w:t>
        </w:r>
      </w:hyperlink>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Pr="00470480" w:rsidRDefault="005533F8" w:rsidP="005533F8">
      <w:pPr>
        <w:spacing w:after="0"/>
        <w:jc w:val="both"/>
        <w:rPr>
          <w:rFonts w:ascii="Arial" w:hAnsi="Arial" w:cs="Arial"/>
          <w:sz w:val="20"/>
          <w:szCs w:val="20"/>
        </w:rPr>
      </w:pPr>
    </w:p>
    <w:p w:rsidR="005533F8" w:rsidRDefault="005533F8">
      <w:pPr>
        <w:rPr>
          <w:rFonts w:ascii="Arial" w:hAnsi="Arial" w:cs="Arial"/>
          <w:sz w:val="20"/>
          <w:szCs w:val="20"/>
        </w:rPr>
      </w:pPr>
      <w:r>
        <w:rPr>
          <w:rFonts w:ascii="Arial" w:hAnsi="Arial" w:cs="Arial"/>
          <w:sz w:val="20"/>
          <w:szCs w:val="20"/>
        </w:rPr>
        <w:br w:type="page"/>
      </w:r>
    </w:p>
    <w:p w:rsidR="005533F8" w:rsidRDefault="005533F8" w:rsidP="005533F8">
      <w:pPr>
        <w:pStyle w:val="NormalWeb"/>
        <w:rPr>
          <w:rFonts w:ascii="Arial" w:hAnsi="Arial" w:cs="Arial"/>
          <w:b/>
          <w:bCs/>
          <w:color w:val="000000"/>
          <w:sz w:val="20"/>
          <w:szCs w:val="20"/>
        </w:rPr>
      </w:pPr>
    </w:p>
    <w:p w:rsidR="005533F8" w:rsidRDefault="005533F8" w:rsidP="005533F8">
      <w:pPr>
        <w:pStyle w:val="NormalWeb"/>
        <w:rPr>
          <w:rFonts w:ascii="Arial" w:hAnsi="Arial" w:cs="Arial"/>
          <w:b/>
          <w:bCs/>
          <w:color w:val="000000"/>
          <w:sz w:val="20"/>
          <w:szCs w:val="20"/>
        </w:rPr>
      </w:pPr>
    </w:p>
    <w:p w:rsidR="005533F8" w:rsidRPr="00470480" w:rsidRDefault="005533F8" w:rsidP="005533F8">
      <w:pPr>
        <w:pStyle w:val="NormalWeb"/>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5533F8" w:rsidRPr="00470480" w:rsidRDefault="005533F8" w:rsidP="005533F8">
      <w:pPr>
        <w:pStyle w:val="NormalWeb"/>
        <w:jc w:val="both"/>
        <w:rPr>
          <w:rFonts w:ascii="Arial" w:hAnsi="Arial" w:cs="Arial"/>
          <w:color w:val="000000"/>
          <w:sz w:val="20"/>
          <w:szCs w:val="20"/>
        </w:rPr>
      </w:pP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RBI/2021-22/147</w:t>
      </w:r>
      <w:r w:rsidRPr="00470480">
        <w:rPr>
          <w:rFonts w:ascii="Arial" w:hAnsi="Arial" w:cs="Arial"/>
          <w:color w:val="000000"/>
          <w:sz w:val="20"/>
          <w:szCs w:val="20"/>
        </w:rPr>
        <w:br/>
        <w:t>IDMD.PDRD.No.S1617/03.64.023/2021-22</w:t>
      </w:r>
    </w:p>
    <w:p w:rsidR="005533F8" w:rsidRPr="00470480" w:rsidRDefault="005533F8" w:rsidP="005533F8">
      <w:pPr>
        <w:pStyle w:val="NormalWeb"/>
        <w:jc w:val="right"/>
        <w:rPr>
          <w:rFonts w:ascii="Arial" w:hAnsi="Arial" w:cs="Arial"/>
          <w:color w:val="000000"/>
          <w:sz w:val="20"/>
          <w:szCs w:val="20"/>
        </w:rPr>
      </w:pPr>
      <w:r w:rsidRPr="00470480">
        <w:rPr>
          <w:rFonts w:ascii="Arial" w:hAnsi="Arial" w:cs="Arial"/>
          <w:color w:val="000000"/>
          <w:sz w:val="20"/>
          <w:szCs w:val="20"/>
        </w:rPr>
        <w:t>January 04, 2022</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All Primary Dealers</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5533F8" w:rsidRPr="00470480" w:rsidRDefault="005533F8" w:rsidP="005533F8">
      <w:pPr>
        <w:pStyle w:val="head"/>
        <w:jc w:val="both"/>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5533F8" w:rsidRPr="00470480" w:rsidRDefault="00552CD3" w:rsidP="005533F8">
      <w:pPr>
        <w:pStyle w:val="NormalWeb"/>
        <w:jc w:val="both"/>
        <w:rPr>
          <w:rFonts w:ascii="Arial" w:hAnsi="Arial" w:cs="Arial"/>
          <w:color w:val="000000"/>
          <w:sz w:val="20"/>
          <w:szCs w:val="20"/>
        </w:rPr>
      </w:pPr>
      <w:hyperlink r:id="rId55" w:tgtFrame="_blank" w:history="1">
        <w:r w:rsidR="005533F8" w:rsidRPr="00470480">
          <w:rPr>
            <w:rStyle w:val="Hyperlink"/>
            <w:rFonts w:ascii="Arial" w:hAnsi="Arial" w:cs="Arial"/>
            <w:sz w:val="20"/>
            <w:szCs w:val="20"/>
          </w:rPr>
          <w:t>RBI Retail Direct Scheme has been launched on November 12, 2021</w:t>
        </w:r>
      </w:hyperlink>
      <w:r w:rsidR="005533F8" w:rsidRPr="00470480">
        <w:rPr>
          <w:rFonts w:ascii="Arial" w:hAnsi="Arial" w:cs="Arial"/>
          <w:color w:val="000000"/>
          <w:sz w:val="20"/>
          <w:szCs w:val="20"/>
        </w:rPr>
        <w:t> for providing one-stop access to facilitate investment in Government Securities by retail investors. In this connection, to provide liquidity in the secondary market, a market making arrangement, wherein the Primary Dealers shall be present on the NDS-OM platform (odd-lot and Request for Quotes segments) throughout market hours and respond to buy/sell requests from Retail Direct Gilt Account Holders (RDGAHs), is enclosed as </w:t>
      </w:r>
      <w:hyperlink r:id="rId56" w:anchor="AN" w:history="1">
        <w:r w:rsidR="005533F8" w:rsidRPr="00470480">
          <w:rPr>
            <w:rStyle w:val="Hyperlink"/>
            <w:rFonts w:ascii="Arial" w:hAnsi="Arial" w:cs="Arial"/>
            <w:sz w:val="20"/>
            <w:szCs w:val="20"/>
          </w:rPr>
          <w:t>Annex</w:t>
        </w:r>
      </w:hyperlink>
      <w:r w:rsidR="005533F8" w:rsidRPr="00470480">
        <w:rPr>
          <w:rFonts w:ascii="Arial" w:hAnsi="Arial" w:cs="Arial"/>
          <w:color w:val="000000"/>
          <w:sz w:val="20"/>
          <w:szCs w:val="20"/>
        </w:rPr>
        <w:t>.</w:t>
      </w:r>
    </w:p>
    <w:p w:rsidR="005533F8" w:rsidRPr="00470480" w:rsidRDefault="005533F8" w:rsidP="005533F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533F8" w:rsidRPr="00470480" w:rsidRDefault="005533F8" w:rsidP="005533F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Latha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Vishwanath</w:t>
      </w:r>
      <w:proofErr w:type="spellEnd"/>
      <w:r w:rsidRPr="00470480">
        <w:rPr>
          <w:rFonts w:ascii="Arial" w:hAnsi="Arial" w:cs="Arial"/>
          <w:color w:val="000000"/>
          <w:sz w:val="20"/>
          <w:szCs w:val="20"/>
        </w:rPr>
        <w:t>)</w:t>
      </w:r>
      <w:r w:rsidRPr="00470480">
        <w:rPr>
          <w:rFonts w:ascii="Arial" w:hAnsi="Arial" w:cs="Arial"/>
          <w:color w:val="000000"/>
          <w:sz w:val="20"/>
          <w:szCs w:val="20"/>
        </w:rPr>
        <w:br/>
        <w:t>General Manager</w:t>
      </w:r>
    </w:p>
    <w:p w:rsidR="005533F8" w:rsidRPr="00470480" w:rsidRDefault="005533F8" w:rsidP="005533F8">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5533F8" w:rsidRPr="00470480" w:rsidRDefault="005533F8" w:rsidP="005533F8">
      <w:pPr>
        <w:pStyle w:val="NormalWeb"/>
        <w:rPr>
          <w:rFonts w:ascii="Arial" w:hAnsi="Arial" w:cs="Arial"/>
          <w:color w:val="000000"/>
          <w:sz w:val="20"/>
          <w:szCs w:val="20"/>
        </w:rPr>
      </w:pPr>
    </w:p>
    <w:p w:rsidR="005533F8" w:rsidRPr="00470480" w:rsidRDefault="005533F8" w:rsidP="005533F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details, refer to the link below.</w:t>
      </w:r>
    </w:p>
    <w:p w:rsidR="005533F8" w:rsidRPr="00470480" w:rsidRDefault="005533F8" w:rsidP="005533F8">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57" w:history="1">
        <w:r w:rsidRPr="00470480">
          <w:rPr>
            <w:rStyle w:val="Hyperlink"/>
            <w:rFonts w:ascii="Arial" w:hAnsi="Arial" w:cs="Arial"/>
            <w:sz w:val="20"/>
            <w:szCs w:val="20"/>
          </w:rPr>
          <w:t>https://www.rbi.org.in/Scripts/NotificationUser.aspx?Id=12216&amp;Mode=0</w:t>
        </w:r>
      </w:hyperlink>
    </w:p>
    <w:p w:rsidR="005533F8" w:rsidRPr="00470480" w:rsidRDefault="005533F8" w:rsidP="005533F8">
      <w:pPr>
        <w:pStyle w:val="NormalWeb"/>
        <w:rPr>
          <w:rFonts w:ascii="Arial" w:hAnsi="Arial" w:cs="Arial"/>
          <w:b/>
          <w:bCs/>
          <w:color w:val="000000"/>
          <w:sz w:val="20"/>
          <w:szCs w:val="20"/>
        </w:rPr>
      </w:pPr>
    </w:p>
    <w:p w:rsidR="005533F8" w:rsidRPr="00470480" w:rsidRDefault="005533F8" w:rsidP="005533F8">
      <w:pPr>
        <w:pStyle w:val="NormalWeb"/>
        <w:rPr>
          <w:rFonts w:ascii="Arial" w:hAnsi="Arial" w:cs="Arial"/>
          <w:b/>
          <w:bCs/>
          <w:color w:val="000000"/>
          <w:sz w:val="20"/>
          <w:szCs w:val="20"/>
        </w:rPr>
      </w:pPr>
    </w:p>
    <w:p w:rsidR="00697BC8" w:rsidRPr="00697BC8" w:rsidRDefault="00697BC8" w:rsidP="00697BC8">
      <w:pPr>
        <w:jc w:val="both"/>
        <w:rPr>
          <w:rFonts w:ascii="Arial" w:hAnsi="Arial" w:cs="Arial"/>
          <w:sz w:val="20"/>
          <w:szCs w:val="20"/>
        </w:rPr>
      </w:pPr>
    </w:p>
    <w:sectPr w:rsidR="00697BC8" w:rsidRPr="00697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81C5FEC"/>
    <w:multiLevelType w:val="multilevel"/>
    <w:tmpl w:val="4022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C2C6B51"/>
    <w:multiLevelType w:val="hybridMultilevel"/>
    <w:tmpl w:val="878C9C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8"/>
    <w:rsid w:val="00552CD3"/>
    <w:rsid w:val="005533F8"/>
    <w:rsid w:val="00697BC8"/>
    <w:rsid w:val="009B1A72"/>
    <w:rsid w:val="00AF2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3CA5"/>
  <w15:chartTrackingRefBased/>
  <w15:docId w15:val="{D2D406A2-A829-41F9-A529-568FC728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BC8"/>
    <w:rPr>
      <w:color w:val="0000FF"/>
      <w:u w:val="single"/>
    </w:rPr>
  </w:style>
  <w:style w:type="paragraph" w:styleId="NormalWeb">
    <w:name w:val="Normal (Web)"/>
    <w:basedOn w:val="Normal"/>
    <w:uiPriority w:val="99"/>
    <w:unhideWhenUsed/>
    <w:rsid w:val="00697BC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97BC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55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102&amp;Mode=0" TargetMode="External"/><Relationship Id="rId18" Type="http://schemas.openxmlformats.org/officeDocument/2006/relationships/hyperlink" Target="https://www.rbi.org.in/Scripts/BS_PressReleaseDisplay.aspx?prid=53537" TargetMode="External"/><Relationship Id="rId26" Type="http://schemas.openxmlformats.org/officeDocument/2006/relationships/hyperlink" Target="https://www.rbi.org.in/Scripts/NotificationUser.aspx?Id=12262&amp;Mode=0" TargetMode="External"/><Relationship Id="rId39" Type="http://schemas.openxmlformats.org/officeDocument/2006/relationships/hyperlink" Target="https://www.rbi.org.in/Scripts/NotificationUser.aspx?Id=12099&amp;Mode=0" TargetMode="External"/><Relationship Id="rId21" Type="http://schemas.openxmlformats.org/officeDocument/2006/relationships/hyperlink" Target="https://www.rbi.org.in/Scripts/BS_ViewMasCirculardetails.aspx?id=12164" TargetMode="External"/><Relationship Id="rId34" Type="http://schemas.openxmlformats.org/officeDocument/2006/relationships/hyperlink" Target="https://www.rbi.org.in/Scripts/NotificationUser.aspx?Id=12099&amp;Mode=0" TargetMode="External"/><Relationship Id="rId42" Type="http://schemas.openxmlformats.org/officeDocument/2006/relationships/hyperlink" Target="https://www.rbi.org.in/Scripts/NotificationUser.aspx?Id=11798&amp;Mode=0" TargetMode="External"/><Relationship Id="rId47" Type="http://schemas.openxmlformats.org/officeDocument/2006/relationships/hyperlink" Target="https://www.rbi.org.in/Scripts/NotificationUser.aspx?Id=12102&amp;Mode=0" TargetMode="External"/><Relationship Id="rId50" Type="http://schemas.openxmlformats.org/officeDocument/2006/relationships/hyperlink" Target="https://rbi.org.in/Scripts/BS_PressReleaseDisplay.aspx?prid=53248" TargetMode="External"/><Relationship Id="rId55" Type="http://schemas.openxmlformats.org/officeDocument/2006/relationships/hyperlink" Target="https://www.rbi.org.in/Scripts/BS_PressReleaseDisplay.aspx?prid=52548" TargetMode="External"/><Relationship Id="rId7" Type="http://schemas.openxmlformats.org/officeDocument/2006/relationships/hyperlink" Target="https://rbi.org.in/Scripts/BS_PressReleaseDisplay.aspx?prid=50322" TargetMode="External"/><Relationship Id="rId12" Type="http://schemas.openxmlformats.org/officeDocument/2006/relationships/hyperlink" Target="https://www.rbi.org.in/Scripts/NotificationUser.aspx?Id=11850&amp;Mode=0" TargetMode="External"/><Relationship Id="rId17" Type="http://schemas.openxmlformats.org/officeDocument/2006/relationships/hyperlink" Target="https://www.rbi.org.in/Scripts/BS_PressReleaseDisplay.aspx?prid=53536" TargetMode="External"/><Relationship Id="rId25" Type="http://schemas.openxmlformats.org/officeDocument/2006/relationships/hyperlink" Target="https://www.rbi.org.in/Scripts/NotificationUser.aspx?Id=12264&amp;Mode=0" TargetMode="External"/><Relationship Id="rId33" Type="http://schemas.openxmlformats.org/officeDocument/2006/relationships/hyperlink" Target="https://rbi.org.in/Scripts/BS_FemaNotifications.aspx?Id=155" TargetMode="External"/><Relationship Id="rId38" Type="http://schemas.openxmlformats.org/officeDocument/2006/relationships/hyperlink" Target="https://www.rbi.org.in/Scripts/NotificationUser.aspx?Id=11441&amp;Mode=0" TargetMode="External"/><Relationship Id="rId46" Type="http://schemas.openxmlformats.org/officeDocument/2006/relationships/hyperlink" Target="https://www.rbi.org.in/Scripts/NotificationUser.aspx?Id=11303&amp;Mode=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2295&amp;Mode=0" TargetMode="External"/><Relationship Id="rId20" Type="http://schemas.openxmlformats.org/officeDocument/2006/relationships/hyperlink" Target="https://www.rbi.org.in/Scripts/NotificationUser.aspx?Id=12287&amp;Mode=0" TargetMode="External"/><Relationship Id="rId29" Type="http://schemas.openxmlformats.org/officeDocument/2006/relationships/hyperlink" Target="https://www.rbi.org.in/Scripts/BS_PressReleaseDisplay.aspx?prid=53248" TargetMode="External"/><Relationship Id="rId41" Type="http://schemas.openxmlformats.org/officeDocument/2006/relationships/hyperlink" Target="https://www.rbi.org.in/Scripts/NotificationUser.aspx?Id=11561&amp;Mode=0" TargetMode="External"/><Relationship Id="rId54" Type="http://schemas.openxmlformats.org/officeDocument/2006/relationships/hyperlink" Target="https://www.rbi.org.in/Scripts/NotificationUser.aspx?Id=12226&amp;Mode=0"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9342" TargetMode="External"/><Relationship Id="rId11" Type="http://schemas.openxmlformats.org/officeDocument/2006/relationships/hyperlink" Target="https://www.rbi.org.in/Scripts/NotificationUser.aspx?Id=11849&amp;Mode=0" TargetMode="External"/><Relationship Id="rId24" Type="http://schemas.openxmlformats.org/officeDocument/2006/relationships/hyperlink" Target="https://www.rbi.org.in/Scripts/BS_ViewMasDirections.aspx?id=12153" TargetMode="External"/><Relationship Id="rId32" Type="http://schemas.openxmlformats.org/officeDocument/2006/relationships/hyperlink" Target="https://www.rbi.org.in/Scripts/NotificationUser.aspx?Id=11602&amp;Mode=0" TargetMode="External"/><Relationship Id="rId37" Type="http://schemas.openxmlformats.org/officeDocument/2006/relationships/hyperlink" Target="https://www.rbi.org.in/Scripts/BS_FemaNotifications.aspx?Id=155" TargetMode="External"/><Relationship Id="rId40" Type="http://schemas.openxmlformats.org/officeDocument/2006/relationships/hyperlink" Target="https://www.rbi.org.in/Scripts/BS_FemaNotifications.aspx?Id=179" TargetMode="External"/><Relationship Id="rId45" Type="http://schemas.openxmlformats.org/officeDocument/2006/relationships/hyperlink" Target="https://www.rbi.org.in/Scripts/NotificationUser.aspx?Id=12099&amp;Mode=0" TargetMode="External"/><Relationship Id="rId53" Type="http://schemas.openxmlformats.org/officeDocument/2006/relationships/hyperlink" Target="https://www.rbi.org.in/Scripts/NotificationUser.aspx?Id=12226&amp;Mode=0" TargetMode="External"/><Relationship Id="rId58" Type="http://schemas.openxmlformats.org/officeDocument/2006/relationships/fontTable" Target="fontTable.xml"/><Relationship Id="rId5" Type="http://schemas.openxmlformats.org/officeDocument/2006/relationships/hyperlink" Target="https://rbi.org.in/Scripts/BS_PressReleaseDisplay.aspx?prid=49343" TargetMode="External"/><Relationship Id="rId15" Type="http://schemas.openxmlformats.org/officeDocument/2006/relationships/hyperlink" Target="https://www.rbi.org.in/Scripts/NotificationUser.aspx?Id=11849&amp;Mode=0" TargetMode="External"/><Relationship Id="rId23" Type="http://schemas.openxmlformats.org/officeDocument/2006/relationships/hyperlink" Target="https://www.rbi.org.in/Scripts/NotificationUser.aspx?Id=12271&amp;Mode=0" TargetMode="External"/><Relationship Id="rId28" Type="http://schemas.openxmlformats.org/officeDocument/2006/relationships/hyperlink" Target="https://www.rbi.org.in/Scripts/NotificationUser.aspx?Id=12258&amp;Mode=0" TargetMode="External"/><Relationship Id="rId36" Type="http://schemas.openxmlformats.org/officeDocument/2006/relationships/hyperlink" Target="https://www.rbi.org.in/Scripts/BS_PressReleaseDisplay.aspx?prid=53248" TargetMode="External"/><Relationship Id="rId49" Type="http://schemas.openxmlformats.org/officeDocument/2006/relationships/hyperlink" Target="https://www.rbi.org.in/Scripts/NotificationUser.aspx?Id=12227&amp;Mode=0" TargetMode="External"/><Relationship Id="rId57" Type="http://schemas.openxmlformats.org/officeDocument/2006/relationships/hyperlink" Target="https://www.rbi.org.in/Scripts/NotificationUser.aspx?Id=12216&amp;Mode=0" TargetMode="External"/><Relationship Id="rId10" Type="http://schemas.openxmlformats.org/officeDocument/2006/relationships/hyperlink" Target="https://www.rbi.org.in/Scripts/NotificationUser.aspx?Id=12099&amp;Mode=0" TargetMode="External"/><Relationship Id="rId19" Type="http://schemas.openxmlformats.org/officeDocument/2006/relationships/hyperlink" Target="https://www.rbi.org.in/Scripts/BS_ViewMasDirections.aspx?id=12153" TargetMode="External"/><Relationship Id="rId31" Type="http://schemas.openxmlformats.org/officeDocument/2006/relationships/hyperlink" Target="https://www.rbi.org.in/Scripts/NotificationUser.aspx?Id=11602&amp;Mode=0" TargetMode="External"/><Relationship Id="rId44" Type="http://schemas.openxmlformats.org/officeDocument/2006/relationships/hyperlink" Target="https://www.rbi.org.in/Scripts/NotificationUser.aspx?Id=12228&amp;Mode=0" TargetMode="External"/><Relationship Id="rId52" Type="http://schemas.openxmlformats.org/officeDocument/2006/relationships/hyperlink" Target="https://rbi.org.in/Scripts/BS_PressReleaseDisplay.aspx?prid=51138"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28&amp;Mode=0" TargetMode="External"/><Relationship Id="rId14" Type="http://schemas.openxmlformats.org/officeDocument/2006/relationships/hyperlink" Target="https://www.rbi.org.in/Scripts/NotificationUser.aspx?Id=12227&amp;Mode=0" TargetMode="External"/><Relationship Id="rId22" Type="http://schemas.openxmlformats.org/officeDocument/2006/relationships/hyperlink" Target="https://www.rbi.org.in/Scripts/NotificationUser.aspx?Id=12271&amp;Mode=0" TargetMode="External"/><Relationship Id="rId27" Type="http://schemas.openxmlformats.org/officeDocument/2006/relationships/hyperlink" Target="https://rbi.org.in/Scripts/BS_ViewMasDirections.aspx?id=12153" TargetMode="External"/><Relationship Id="rId30" Type="http://schemas.openxmlformats.org/officeDocument/2006/relationships/hyperlink" Target="https://www.rbi.org.in/Scripts/BS_PressReleaseDisplay.aspx?prid=53247" TargetMode="External"/><Relationship Id="rId35" Type="http://schemas.openxmlformats.org/officeDocument/2006/relationships/hyperlink" Target="https://www.rbi.org.in/Scripts/NotificationUser.aspx?Id=12229&amp;Mode=0" TargetMode="External"/><Relationship Id="rId43" Type="http://schemas.openxmlformats.org/officeDocument/2006/relationships/hyperlink" Target="https://www.rbi.org.in/Scripts/NotificationUser.aspx?Id=12228&amp;Mode=0" TargetMode="External"/><Relationship Id="rId48" Type="http://schemas.openxmlformats.org/officeDocument/2006/relationships/hyperlink" Target="https://www.rbi.org.in/Scripts/BS_ViewMasDirections.aspx?id=12226" TargetMode="External"/><Relationship Id="rId56" Type="http://schemas.openxmlformats.org/officeDocument/2006/relationships/hyperlink" Target="https://www.rbi.org.in/Scripts/NotificationUser.aspx?Id=12216&amp;Mode=0" TargetMode="External"/><Relationship Id="rId8" Type="http://schemas.openxmlformats.org/officeDocument/2006/relationships/hyperlink" Target="https://www.rbi.org.in/Scripts/NotificationUser.aspx?Id=12328&amp;Mode=0" TargetMode="External"/><Relationship Id="rId51" Type="http://schemas.openxmlformats.org/officeDocument/2006/relationships/hyperlink" Target="https://rbi.org.in/Scripts/BS_PressReleaseDisplay.aspx?prid=5324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3</cp:revision>
  <dcterms:created xsi:type="dcterms:W3CDTF">2022-08-05T08:29:00Z</dcterms:created>
  <dcterms:modified xsi:type="dcterms:W3CDTF">2022-08-06T11:55:00Z</dcterms:modified>
</cp:coreProperties>
</file>